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0C6A" w14:textId="111E1FE6" w:rsidR="00B76FC3" w:rsidRPr="002B523C" w:rsidRDefault="00B76FC3" w:rsidP="00B76FC3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3C">
        <w:rPr>
          <w:rFonts w:ascii="Times New Roman" w:hAnsi="Times New Roman" w:cs="Times New Roman"/>
          <w:b/>
          <w:sz w:val="28"/>
          <w:szCs w:val="28"/>
        </w:rPr>
        <w:t>Pytania na egzamin licencjacki</w:t>
      </w:r>
    </w:p>
    <w:p w14:paraId="3987F641" w14:textId="7F3386CA" w:rsidR="00B76FC3" w:rsidRPr="002B523C" w:rsidRDefault="00B76FC3" w:rsidP="00B76FC3">
      <w:pPr>
        <w:pStyle w:val="Akapitzli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523C">
        <w:rPr>
          <w:rFonts w:ascii="Times New Roman" w:hAnsi="Times New Roman" w:cs="Times New Roman"/>
          <w:b/>
          <w:iCs/>
          <w:sz w:val="28"/>
          <w:szCs w:val="28"/>
        </w:rPr>
        <w:t>w 2023 roku na kierunku Ekonomia</w:t>
      </w:r>
    </w:p>
    <w:p w14:paraId="2FFEFAD9" w14:textId="77777777" w:rsidR="00B76FC3" w:rsidRPr="00B76FC3" w:rsidRDefault="00B76FC3" w:rsidP="00B76FC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3EA2B80" w14:textId="1389B1C6" w:rsidR="00B76FC3" w:rsidRPr="00B76FC3" w:rsidRDefault="00B76FC3" w:rsidP="002B523C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76FC3">
        <w:rPr>
          <w:rFonts w:ascii="Times New Roman" w:hAnsi="Times New Roman" w:cs="Times New Roman"/>
          <w:b/>
          <w:sz w:val="24"/>
          <w:szCs w:val="24"/>
        </w:rPr>
        <w:t>Mikroekonomia i makroekonomia</w:t>
      </w:r>
      <w:r w:rsidR="002B523C">
        <w:rPr>
          <w:rFonts w:ascii="Times New Roman" w:hAnsi="Times New Roman" w:cs="Times New Roman"/>
          <w:b/>
          <w:sz w:val="24"/>
          <w:szCs w:val="24"/>
        </w:rPr>
        <w:t>:</w:t>
      </w:r>
    </w:p>
    <w:p w14:paraId="2FB0F71E" w14:textId="4DFB8E1B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ff4"/>
          <w:rFonts w:ascii="Times New Roman" w:hAnsi="Times New Roman" w:cs="Times New Roman"/>
          <w:sz w:val="24"/>
          <w:szCs w:val="24"/>
        </w:rPr>
      </w:pPr>
      <w:r w:rsidRPr="00B76FC3">
        <w:rPr>
          <w:rFonts w:ascii="Times New Roman" w:hAnsi="Times New Roman" w:cs="Times New Roman"/>
          <w:sz w:val="24"/>
          <w:szCs w:val="24"/>
        </w:rPr>
        <w:t>Ro</w:t>
      </w:r>
      <w:r w:rsidRPr="00B76FC3">
        <w:rPr>
          <w:rStyle w:val="ff4"/>
          <w:rFonts w:ascii="Times New Roman" w:hAnsi="Times New Roman" w:cs="Times New Roman"/>
          <w:sz w:val="24"/>
          <w:szCs w:val="24"/>
        </w:rPr>
        <w:t>dzaje zasobów i ich charakterystyka. Ograniczoność zasobów</w:t>
      </w:r>
    </w:p>
    <w:p w14:paraId="3304FB76" w14:textId="2B78A26A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ff4"/>
          <w:rFonts w:ascii="Times New Roman" w:hAnsi="Times New Roman" w:cs="Times New Roman"/>
          <w:sz w:val="24"/>
          <w:szCs w:val="24"/>
        </w:rPr>
      </w:pPr>
      <w:r w:rsidRPr="00B76FC3">
        <w:rPr>
          <w:rStyle w:val="ff4"/>
          <w:rFonts w:ascii="Times New Roman" w:hAnsi="Times New Roman" w:cs="Times New Roman"/>
          <w:sz w:val="24"/>
          <w:szCs w:val="24"/>
        </w:rPr>
        <w:t>Cechy rynku</w:t>
      </w:r>
    </w:p>
    <w:p w14:paraId="612FB53B" w14:textId="1256EAC1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ff4"/>
          <w:rFonts w:ascii="Times New Roman" w:hAnsi="Times New Roman" w:cs="Times New Roman"/>
          <w:sz w:val="24"/>
          <w:szCs w:val="24"/>
        </w:rPr>
      </w:pPr>
      <w:r w:rsidRPr="00B76FC3">
        <w:rPr>
          <w:rStyle w:val="ff4"/>
          <w:rFonts w:ascii="Times New Roman" w:hAnsi="Times New Roman" w:cs="Times New Roman"/>
          <w:sz w:val="24"/>
          <w:szCs w:val="24"/>
        </w:rPr>
        <w:t>Prawo popytu, podaży – definicja, krzywej popytu i podaży</w:t>
      </w:r>
    </w:p>
    <w:p w14:paraId="7E4890B1" w14:textId="77777777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FC3">
        <w:rPr>
          <w:rStyle w:val="ff4"/>
          <w:rFonts w:ascii="Times New Roman" w:hAnsi="Times New Roman" w:cs="Times New Roman"/>
          <w:sz w:val="24"/>
          <w:szCs w:val="24"/>
        </w:rPr>
        <w:t xml:space="preserve">Czynniki pozacenowe oddziałujące na zmiany wielkości popytu (determinanty popytu) </w:t>
      </w:r>
    </w:p>
    <w:p w14:paraId="40E3C498" w14:textId="77777777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ff4"/>
          <w:rFonts w:ascii="Times New Roman" w:hAnsi="Times New Roman" w:cs="Times New Roman"/>
          <w:sz w:val="24"/>
          <w:szCs w:val="24"/>
        </w:rPr>
      </w:pPr>
      <w:r w:rsidRPr="00B76FC3">
        <w:rPr>
          <w:rStyle w:val="ff4"/>
          <w:rFonts w:ascii="Times New Roman" w:hAnsi="Times New Roman" w:cs="Times New Roman"/>
          <w:sz w:val="24"/>
          <w:szCs w:val="24"/>
        </w:rPr>
        <w:t>Czynniki pozacenowe oddziałujące na zmiany wielkości podaży (determinanty podaży)</w:t>
      </w:r>
    </w:p>
    <w:p w14:paraId="7CF9E371" w14:textId="77777777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FC3">
        <w:rPr>
          <w:rFonts w:ascii="Times New Roman" w:hAnsi="Times New Roman" w:cs="Times New Roman"/>
          <w:sz w:val="24"/>
          <w:szCs w:val="24"/>
        </w:rPr>
        <w:t xml:space="preserve">Cenowa elastyczność popytu – definicja, rodzaje, przykłady </w:t>
      </w:r>
    </w:p>
    <w:p w14:paraId="1997594B" w14:textId="77777777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FC3">
        <w:rPr>
          <w:rFonts w:ascii="Times New Roman" w:hAnsi="Times New Roman" w:cs="Times New Roman"/>
          <w:sz w:val="24"/>
          <w:szCs w:val="24"/>
        </w:rPr>
        <w:t xml:space="preserve">Elastyczność dochodowa popytu (prawo Engla) – definicja </w:t>
      </w:r>
    </w:p>
    <w:p w14:paraId="5E4953CF" w14:textId="77777777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FC3">
        <w:rPr>
          <w:rFonts w:ascii="Times New Roman" w:hAnsi="Times New Roman" w:cs="Times New Roman"/>
          <w:sz w:val="24"/>
          <w:szCs w:val="24"/>
        </w:rPr>
        <w:t xml:space="preserve">Rynek dóbr a rynek czynników produkcji </w:t>
      </w:r>
    </w:p>
    <w:p w14:paraId="3E210391" w14:textId="4687743B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Hlk125096467"/>
      <w:r w:rsidRPr="00B76FC3">
        <w:rPr>
          <w:rFonts w:ascii="Times New Roman" w:hAnsi="Times New Roman" w:cs="Times New Roman"/>
          <w:sz w:val="24"/>
          <w:szCs w:val="24"/>
        </w:rPr>
        <w:t>Podział kosztów przedsiębiorstwa</w:t>
      </w:r>
      <w:r w:rsidR="0073309D">
        <w:rPr>
          <w:rFonts w:ascii="Times New Roman" w:hAnsi="Times New Roman" w:cs="Times New Roman"/>
          <w:sz w:val="24"/>
          <w:szCs w:val="24"/>
        </w:rPr>
        <w:t xml:space="preserve"> </w:t>
      </w:r>
      <w:r w:rsidRPr="00B76FC3">
        <w:rPr>
          <w:rFonts w:ascii="Times New Roman" w:hAnsi="Times New Roman" w:cs="Times New Roman"/>
          <w:sz w:val="24"/>
          <w:szCs w:val="24"/>
        </w:rPr>
        <w:t>- kategorie, definicje, przykłady</w:t>
      </w:r>
    </w:p>
    <w:bookmarkEnd w:id="0"/>
    <w:p w14:paraId="1392A393" w14:textId="77777777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FC3">
        <w:rPr>
          <w:rFonts w:ascii="Times New Roman" w:hAnsi="Times New Roman" w:cs="Times New Roman"/>
          <w:sz w:val="24"/>
          <w:szCs w:val="24"/>
        </w:rPr>
        <w:t xml:space="preserve">Struktury rynku. Kategorie, definicje, przykłady </w:t>
      </w:r>
    </w:p>
    <w:p w14:paraId="7B9A0655" w14:textId="77777777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FC3">
        <w:rPr>
          <w:rFonts w:ascii="Times New Roman" w:hAnsi="Times New Roman" w:cs="Times New Roman"/>
          <w:sz w:val="24"/>
          <w:szCs w:val="24"/>
        </w:rPr>
        <w:t>Zjawisko nierównowagi rynkowej- definicja, zjawisko nadwyżki i niedoborów</w:t>
      </w:r>
    </w:p>
    <w:p w14:paraId="2683F73F" w14:textId="24287ABC" w:rsidR="00B76FC3" w:rsidRPr="00B76FC3" w:rsidRDefault="00B76FC3" w:rsidP="00B76FC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FC3">
        <w:rPr>
          <w:rFonts w:ascii="Times New Roman" w:hAnsi="Times New Roman" w:cs="Times New Roman"/>
          <w:sz w:val="24"/>
          <w:szCs w:val="24"/>
        </w:rPr>
        <w:t>Środki ingerencji państwa na rynku. Kategorie, przykłady</w:t>
      </w:r>
    </w:p>
    <w:p w14:paraId="090468F5" w14:textId="0DB2FC41" w:rsidR="007D1136" w:rsidRPr="00B76FC3" w:rsidRDefault="007D1136" w:rsidP="00B76FC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>Pomiar produktu krajowego brutto</w:t>
      </w:r>
    </w:p>
    <w:p w14:paraId="093B31E2" w14:textId="77777777" w:rsidR="007D1136" w:rsidRPr="00B76FC3" w:rsidRDefault="007D1136" w:rsidP="00B76FC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 xml:space="preserve">Pieniądz- pojęcie, zasoby i rodzaje </w:t>
      </w:r>
    </w:p>
    <w:p w14:paraId="3EF56B64" w14:textId="77777777" w:rsidR="007D1136" w:rsidRPr="00B76FC3" w:rsidRDefault="007D1136" w:rsidP="00B76FC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>Równowaga na rynku pieniądza</w:t>
      </w:r>
    </w:p>
    <w:p w14:paraId="6825AF52" w14:textId="77777777" w:rsidR="007D1136" w:rsidRPr="00B76FC3" w:rsidRDefault="007D1136" w:rsidP="00B76FC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>Inflacja – pojęcie, rodzaje, przyczyny i skutki</w:t>
      </w:r>
    </w:p>
    <w:p w14:paraId="08C3CE62" w14:textId="77777777" w:rsidR="007D1136" w:rsidRPr="00B76FC3" w:rsidRDefault="007D1136" w:rsidP="00B76FC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>Bezrobocie – pojęcie i rodzaje</w:t>
      </w:r>
    </w:p>
    <w:p w14:paraId="5AD1472A" w14:textId="77777777" w:rsidR="007D1136" w:rsidRPr="00B76FC3" w:rsidRDefault="007D1136" w:rsidP="00B76FC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 xml:space="preserve">Deficyt budżetowy – pojęcie, przyczyny, sposoby finansowania </w:t>
      </w:r>
    </w:p>
    <w:p w14:paraId="29A3EDA0" w14:textId="77777777" w:rsidR="007D1136" w:rsidRPr="00B76FC3" w:rsidRDefault="007D1136" w:rsidP="00B76FC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>Narzędzia oddziaływania banku centralnego na banki komercyjne</w:t>
      </w:r>
    </w:p>
    <w:p w14:paraId="10DFE506" w14:textId="72D5FCD5" w:rsidR="007D1136" w:rsidRPr="00B76FC3" w:rsidRDefault="007D1136" w:rsidP="00B76FC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 xml:space="preserve">Budżet państwa – pojęcie, zasady tworzenia i funkcje </w:t>
      </w:r>
    </w:p>
    <w:p w14:paraId="7861DF1C" w14:textId="77777777" w:rsidR="007D1136" w:rsidRPr="00B76FC3" w:rsidRDefault="007D1136" w:rsidP="00B76FC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>Polityka fiskalna i jej narzędzia</w:t>
      </w:r>
    </w:p>
    <w:p w14:paraId="5DB91D65" w14:textId="77777777" w:rsidR="007D1136" w:rsidRPr="00B76FC3" w:rsidRDefault="007D1136" w:rsidP="00B76FC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>Podstawowe teorie handlu zagranicznego</w:t>
      </w:r>
    </w:p>
    <w:p w14:paraId="21A99F02" w14:textId="77777777" w:rsidR="007D1136" w:rsidRPr="00B76FC3" w:rsidRDefault="007D1136" w:rsidP="00B76FC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>Narzędzia polityki protekcyjnej państwa</w:t>
      </w:r>
    </w:p>
    <w:p w14:paraId="0345D81C" w14:textId="77777777" w:rsidR="007D1136" w:rsidRPr="00B76FC3" w:rsidRDefault="007D1136" w:rsidP="00B76FC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>Równowaga na rynku dóbr (model Keynesa)</w:t>
      </w:r>
    </w:p>
    <w:p w14:paraId="29806F7B" w14:textId="16515D82" w:rsidR="007D1136" w:rsidRPr="00B76FC3" w:rsidRDefault="007D1136" w:rsidP="00B76FC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FC3">
        <w:rPr>
          <w:rFonts w:ascii="Times New Roman" w:eastAsia="Calibri" w:hAnsi="Times New Roman" w:cs="Times New Roman"/>
          <w:bCs/>
          <w:sz w:val="24"/>
          <w:szCs w:val="24"/>
        </w:rPr>
        <w:t xml:space="preserve">Wzrost gospodarczy i jego uwarunkowania </w:t>
      </w:r>
    </w:p>
    <w:p w14:paraId="4A7D0DE1" w14:textId="3A8A5FC8" w:rsidR="007D1136" w:rsidRPr="00B76FC3" w:rsidRDefault="007D1136" w:rsidP="007D11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71A657" w14:textId="77777777" w:rsidR="002B523C" w:rsidRDefault="002B52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BCBA68A" w14:textId="2475A823" w:rsidR="007D1136" w:rsidRPr="00B76FC3" w:rsidRDefault="007D1136" w:rsidP="00B76F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F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Pozostałe</w:t>
      </w:r>
      <w:r w:rsidR="00B76FC3" w:rsidRPr="00B76FC3">
        <w:rPr>
          <w:rFonts w:ascii="Times New Roman" w:eastAsia="Calibri" w:hAnsi="Times New Roman" w:cs="Times New Roman"/>
          <w:b/>
          <w:sz w:val="24"/>
          <w:szCs w:val="24"/>
        </w:rPr>
        <w:t xml:space="preserve"> przedmioty</w:t>
      </w:r>
      <w:r w:rsidR="002B52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3435DB3" w14:textId="77777777" w:rsidR="0073309D" w:rsidRPr="002B523C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B523C">
        <w:rPr>
          <w:rFonts w:ascii="Times New Roman" w:eastAsia="Times New Roman" w:hAnsi="Times New Roman" w:cs="Times New Roman"/>
          <w:sz w:val="24"/>
          <w:szCs w:val="24"/>
        </w:rPr>
        <w:t>Analiza finansowa jako narzędzie oceny kondycji finansowej przedsiębiorstwa</w:t>
      </w:r>
    </w:p>
    <w:p w14:paraId="1A6E5B92" w14:textId="77777777" w:rsidR="0073309D" w:rsidRPr="00B76FC3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B76FC3">
        <w:rPr>
          <w:rFonts w:ascii="Times New Roman" w:hAnsi="Times New Roman" w:cs="Times New Roman"/>
          <w:bCs/>
          <w:sz w:val="24"/>
          <w:szCs w:val="24"/>
        </w:rPr>
        <w:t>Charakterystyka środków trwałych w przedsiębiorstwie</w:t>
      </w:r>
    </w:p>
    <w:p w14:paraId="16BBA4B7" w14:textId="77777777" w:rsidR="0073309D" w:rsidRPr="002B523C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B523C">
        <w:rPr>
          <w:rFonts w:ascii="Times New Roman" w:eastAsia="Times New Roman" w:hAnsi="Times New Roman" w:cs="Times New Roman"/>
          <w:sz w:val="24"/>
        </w:rPr>
        <w:t>Dobro publiczne, społeczne i prywatne oraz użyteczność dobra społecznego i publicznego w odniesieniu do dochodów indywidualnych</w:t>
      </w:r>
    </w:p>
    <w:p w14:paraId="37AACE8E" w14:textId="77777777" w:rsidR="0073309D" w:rsidRPr="00B76FC3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6FC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Działalność gospodarcza. Legalna definicja i elementy składowe</w:t>
      </w:r>
    </w:p>
    <w:p w14:paraId="2EC301C4" w14:textId="77777777" w:rsidR="0073309D" w:rsidRPr="00B76FC3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6FC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Etapy procesu bezwzględnej oceny opłacalności projektów inwestycyjnych</w:t>
      </w:r>
    </w:p>
    <w:p w14:paraId="0A27906D" w14:textId="77777777" w:rsidR="0073309D" w:rsidRPr="00B76FC3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6FC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Instytucje zawieszenia działalności gospodarczej</w:t>
      </w:r>
    </w:p>
    <w:p w14:paraId="2ADC5F5E" w14:textId="77777777" w:rsidR="0073309D" w:rsidRPr="00B76FC3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6FC3">
        <w:rPr>
          <w:rFonts w:ascii="Times New Roman" w:hAnsi="Times New Roman" w:cs="Times New Roman"/>
          <w:sz w:val="24"/>
          <w:szCs w:val="24"/>
        </w:rPr>
        <w:t>Istota analizy (badań) rynku i jej powiązania z dziedzinami pokrewnymi</w:t>
      </w:r>
    </w:p>
    <w:p w14:paraId="634374B5" w14:textId="77777777" w:rsidR="0073309D" w:rsidRPr="00F55A8D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Istota i</w:t>
      </w:r>
      <w:r w:rsidRPr="00F55A8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funkcje zarządzania w przedsiębiorstwie. </w:t>
      </w:r>
    </w:p>
    <w:p w14:paraId="2DE1429C" w14:textId="77777777" w:rsidR="0073309D" w:rsidRPr="00F55A8D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5A8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Jedność trzech wymiarów zarządzania jako nauki (wiedzy), praktyki i sztuki. </w:t>
      </w:r>
    </w:p>
    <w:p w14:paraId="35C52201" w14:textId="77777777" w:rsidR="0073309D" w:rsidRPr="00F55A8D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5A8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Koncepcja społecznej odpowiedzialności przedsiębiorstwa. Jakie dylematy łączą się z taką działalnością? Argumenty za i przeciw społecznej odpowiedzialności przedsiębiorstwa</w:t>
      </w:r>
    </w:p>
    <w:p w14:paraId="66B65734" w14:textId="77777777" w:rsidR="0073309D" w:rsidRPr="00F55A8D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5A8D">
        <w:rPr>
          <w:rFonts w:ascii="Times New Roman" w:hAnsi="Times New Roman" w:cs="Times New Roman"/>
          <w:sz w:val="24"/>
          <w:szCs w:val="24"/>
        </w:rPr>
        <w:t>Konkurencyjność regionów. Czynniki decydujące o konkurencyjności regionów</w:t>
      </w:r>
    </w:p>
    <w:p w14:paraId="7C3C53BB" w14:textId="6DE1BF8A" w:rsidR="0073309D" w:rsidRPr="00B76FC3" w:rsidRDefault="0073309D" w:rsidP="002B523C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FC3">
        <w:rPr>
          <w:rFonts w:ascii="Times New Roman" w:hAnsi="Times New Roman" w:cs="Times New Roman"/>
          <w:bCs/>
          <w:sz w:val="24"/>
          <w:szCs w:val="24"/>
        </w:rPr>
        <w:t xml:space="preserve">Koszty zmienne i koszty stałe.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76FC3">
        <w:rPr>
          <w:rFonts w:ascii="Times New Roman" w:hAnsi="Times New Roman" w:cs="Times New Roman"/>
          <w:bCs/>
          <w:sz w:val="24"/>
          <w:szCs w:val="24"/>
        </w:rPr>
        <w:t>rzykłady</w:t>
      </w:r>
    </w:p>
    <w:p w14:paraId="31653814" w14:textId="77777777" w:rsidR="0073309D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5A8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Metody pomiaru jakości użytków rolnych</w:t>
      </w:r>
    </w:p>
    <w:p w14:paraId="13251695" w14:textId="77777777" w:rsidR="0073309D" w:rsidRPr="002B523C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B523C">
        <w:rPr>
          <w:rFonts w:ascii="Times New Roman" w:eastAsia="Times New Roman" w:hAnsi="Times New Roman" w:cs="Times New Roman"/>
          <w:sz w:val="24"/>
        </w:rPr>
        <w:t>Metody spłaty kredytów (pożyczek), różnice między metodami spłaty oraz koszty i korzyści wybranej metody</w:t>
      </w:r>
    </w:p>
    <w:p w14:paraId="10E01844" w14:textId="77777777" w:rsidR="0073309D" w:rsidRPr="00B76FC3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6FC3">
        <w:rPr>
          <w:rFonts w:ascii="Times New Roman" w:hAnsi="Times New Roman" w:cs="Times New Roman"/>
          <w:sz w:val="24"/>
          <w:szCs w:val="24"/>
        </w:rPr>
        <w:t>Modele polityki społecznej w Europie</w:t>
      </w:r>
    </w:p>
    <w:p w14:paraId="000F9CC8" w14:textId="77777777" w:rsidR="0073309D" w:rsidRPr="002B523C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B523C">
        <w:rPr>
          <w:rFonts w:ascii="Times New Roman" w:eastAsia="Times New Roman" w:hAnsi="Times New Roman" w:cs="Times New Roman"/>
          <w:sz w:val="24"/>
          <w:szCs w:val="24"/>
        </w:rPr>
        <w:t>Płynność finansowa jako obszar analizy wskaźnikowej</w:t>
      </w:r>
    </w:p>
    <w:p w14:paraId="71FE6158" w14:textId="77777777" w:rsidR="0073309D" w:rsidRPr="00F55A8D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5A8D">
        <w:rPr>
          <w:rFonts w:ascii="Times New Roman" w:hAnsi="Times New Roman" w:cs="Times New Roman"/>
          <w:sz w:val="24"/>
          <w:szCs w:val="24"/>
        </w:rPr>
        <w:t>Podstawowe funkcje państwa we współczesnej gospodarce</w:t>
      </w:r>
    </w:p>
    <w:p w14:paraId="46E9721E" w14:textId="77777777" w:rsidR="0073309D" w:rsidRPr="002B523C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B523C">
        <w:rPr>
          <w:rFonts w:ascii="Times New Roman" w:hAnsi="Times New Roman" w:cs="Times New Roman"/>
          <w:sz w:val="24"/>
          <w:szCs w:val="24"/>
        </w:rPr>
        <w:t>Pojęcie zdolności prawnej i zdolności do czynności prawnej</w:t>
      </w:r>
    </w:p>
    <w:p w14:paraId="04CBC7D6" w14:textId="77777777" w:rsidR="0073309D" w:rsidRPr="002B523C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B523C">
        <w:rPr>
          <w:rFonts w:ascii="Times New Roman" w:hAnsi="Times New Roman" w:cs="Times New Roman"/>
          <w:sz w:val="24"/>
          <w:szCs w:val="24"/>
        </w:rPr>
        <w:t>Różnica między przepisami imperatywnymi a dyspozytywnymi</w:t>
      </w:r>
    </w:p>
    <w:p w14:paraId="18BE158A" w14:textId="77777777" w:rsidR="0073309D" w:rsidRPr="00B76FC3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6FC3">
        <w:rPr>
          <w:rFonts w:ascii="Times New Roman" w:hAnsi="Times New Roman" w:cs="Times New Roman"/>
          <w:sz w:val="24"/>
          <w:szCs w:val="24"/>
        </w:rPr>
        <w:t>Strategie przewagi konkurencyjnej M.E. Portera</w:t>
      </w:r>
    </w:p>
    <w:p w14:paraId="4F4D1CD5" w14:textId="77777777" w:rsidR="0073309D" w:rsidRPr="00F55A8D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5A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Środki trwałe i obrotowe gospodarstwa rolnego. Definicja, przykłady</w:t>
      </w:r>
    </w:p>
    <w:p w14:paraId="5C57FF14" w14:textId="77777777" w:rsidR="0073309D" w:rsidRPr="00B76FC3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6FC3">
        <w:rPr>
          <w:rFonts w:ascii="Times New Roman" w:hAnsi="Times New Roman" w:cs="Times New Roman"/>
          <w:sz w:val="24"/>
          <w:szCs w:val="24"/>
        </w:rPr>
        <w:t>Zakaz porozumień ograniczających konkurencję (art. 6 Ustawy z dnia 16.02.2007 r. o ochronie konkurencji i konsumentów)</w:t>
      </w:r>
    </w:p>
    <w:p w14:paraId="36E18B17" w14:textId="77777777" w:rsidR="0073309D" w:rsidRPr="002B523C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B523C">
        <w:rPr>
          <w:rFonts w:ascii="Times New Roman" w:hAnsi="Times New Roman" w:cs="Times New Roman"/>
          <w:sz w:val="24"/>
          <w:szCs w:val="24"/>
        </w:rPr>
        <w:t>Zasady dozwolonego użytku osobistego cudzych utworów</w:t>
      </w:r>
    </w:p>
    <w:p w14:paraId="05A1CF9F" w14:textId="2B5A7910" w:rsidR="0073309D" w:rsidRPr="009B1525" w:rsidRDefault="0073309D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55A8D">
        <w:rPr>
          <w:rFonts w:ascii="Times New Roman" w:hAnsi="Times New Roman" w:cs="Times New Roman"/>
          <w:sz w:val="24"/>
          <w:szCs w:val="24"/>
        </w:rPr>
        <w:t>Znaczenie i instrumenty polityki gospodarczej</w:t>
      </w:r>
    </w:p>
    <w:p w14:paraId="48E32D3C" w14:textId="184DEE2F" w:rsidR="009B1525" w:rsidRPr="00F55A8D" w:rsidRDefault="009B1525" w:rsidP="002B523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Znaczenie logistyki w gospodarce narodowej</w:t>
      </w:r>
    </w:p>
    <w:p w14:paraId="4129FC93" w14:textId="77777777" w:rsidR="00F55A8D" w:rsidRPr="00B76FC3" w:rsidRDefault="00F55A8D" w:rsidP="00F55A8D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F0B06F6" w14:textId="3E50B087" w:rsidR="00B76FC3" w:rsidRDefault="00B76FC3" w:rsidP="00AD7B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3724BFA" w14:textId="77777777" w:rsidR="007D1136" w:rsidRPr="00B76FC3" w:rsidRDefault="007D1136" w:rsidP="00B76FC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D1136" w:rsidRPr="00B7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AB5"/>
    <w:multiLevelType w:val="hybridMultilevel"/>
    <w:tmpl w:val="D7AC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4133"/>
    <w:multiLevelType w:val="hybridMultilevel"/>
    <w:tmpl w:val="1C0A1294"/>
    <w:lvl w:ilvl="0" w:tplc="B1709D86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C720B"/>
    <w:multiLevelType w:val="hybridMultilevel"/>
    <w:tmpl w:val="BBEAA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9FB"/>
    <w:multiLevelType w:val="hybridMultilevel"/>
    <w:tmpl w:val="ECC2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C52"/>
    <w:multiLevelType w:val="hybridMultilevel"/>
    <w:tmpl w:val="EC005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40B0"/>
    <w:multiLevelType w:val="multilevel"/>
    <w:tmpl w:val="7090B1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EE4EAF"/>
    <w:multiLevelType w:val="hybridMultilevel"/>
    <w:tmpl w:val="CECA9CDE"/>
    <w:lvl w:ilvl="0" w:tplc="B1709D8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12811"/>
    <w:multiLevelType w:val="multilevel"/>
    <w:tmpl w:val="7090B1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1E1563"/>
    <w:multiLevelType w:val="hybridMultilevel"/>
    <w:tmpl w:val="F54C2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0F1A"/>
    <w:multiLevelType w:val="hybridMultilevel"/>
    <w:tmpl w:val="B478CBD2"/>
    <w:lvl w:ilvl="0" w:tplc="C9B6E8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5713">
    <w:abstractNumId w:val="8"/>
  </w:num>
  <w:num w:numId="2" w16cid:durableId="1326057874">
    <w:abstractNumId w:val="6"/>
  </w:num>
  <w:num w:numId="3" w16cid:durableId="1343357551">
    <w:abstractNumId w:val="1"/>
  </w:num>
  <w:num w:numId="4" w16cid:durableId="1713647541">
    <w:abstractNumId w:val="3"/>
  </w:num>
  <w:num w:numId="5" w16cid:durableId="297876738">
    <w:abstractNumId w:val="2"/>
  </w:num>
  <w:num w:numId="6" w16cid:durableId="1591237193">
    <w:abstractNumId w:val="0"/>
  </w:num>
  <w:num w:numId="7" w16cid:durableId="124738127">
    <w:abstractNumId w:val="4"/>
  </w:num>
  <w:num w:numId="8" w16cid:durableId="167016562">
    <w:abstractNumId w:val="5"/>
  </w:num>
  <w:num w:numId="9" w16cid:durableId="560678111">
    <w:abstractNumId w:val="7"/>
  </w:num>
  <w:num w:numId="10" w16cid:durableId="631131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36"/>
    <w:rsid w:val="000A2347"/>
    <w:rsid w:val="000F345B"/>
    <w:rsid w:val="002B523C"/>
    <w:rsid w:val="0073309D"/>
    <w:rsid w:val="007D1136"/>
    <w:rsid w:val="008D3AFC"/>
    <w:rsid w:val="009B1525"/>
    <w:rsid w:val="00AD7BF5"/>
    <w:rsid w:val="00B76FC3"/>
    <w:rsid w:val="00C707DB"/>
    <w:rsid w:val="00CA6CB6"/>
    <w:rsid w:val="00F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A911"/>
  <w15:chartTrackingRefBased/>
  <w15:docId w15:val="{55ED84D5-197C-4014-BCD0-C34C7613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136"/>
    <w:pPr>
      <w:spacing w:after="200" w:line="276" w:lineRule="auto"/>
      <w:ind w:left="720"/>
      <w:contextualSpacing/>
    </w:pPr>
  </w:style>
  <w:style w:type="character" w:customStyle="1" w:styleId="ff4">
    <w:name w:val="ff4"/>
    <w:basedOn w:val="Domylnaczcionkaakapitu"/>
    <w:rsid w:val="00B7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Raftowicz</dc:creator>
  <cp:keywords/>
  <dc:description/>
  <cp:lastModifiedBy>Magdalena Raftowicz</cp:lastModifiedBy>
  <cp:revision>7</cp:revision>
  <dcterms:created xsi:type="dcterms:W3CDTF">2023-01-18T16:39:00Z</dcterms:created>
  <dcterms:modified xsi:type="dcterms:W3CDTF">2023-01-21T11:07:00Z</dcterms:modified>
</cp:coreProperties>
</file>