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E7" w:rsidRPr="00E3313B" w:rsidRDefault="00E3313B" w:rsidP="00E3313B">
      <w:pPr>
        <w:jc w:val="center"/>
        <w:rPr>
          <w:b/>
          <w:sz w:val="28"/>
          <w:szCs w:val="28"/>
        </w:rPr>
      </w:pPr>
      <w:r w:rsidRPr="00E3313B">
        <w:rPr>
          <w:b/>
          <w:sz w:val="28"/>
          <w:szCs w:val="28"/>
        </w:rPr>
        <w:t xml:space="preserve">Egzamin inżynierski kierunku </w:t>
      </w:r>
      <w:r w:rsidRPr="00E3313B">
        <w:rPr>
          <w:b/>
          <w:i/>
          <w:sz w:val="28"/>
          <w:szCs w:val="28"/>
        </w:rPr>
        <w:t>Zarządzanie i inżynieria produkcji</w:t>
      </w:r>
      <w:r w:rsidR="001006A5">
        <w:rPr>
          <w:b/>
          <w:sz w:val="28"/>
          <w:szCs w:val="28"/>
        </w:rPr>
        <w:t xml:space="preserve"> – 2016/2017</w:t>
      </w:r>
      <w:bookmarkStart w:id="0" w:name="_GoBack"/>
      <w:bookmarkEnd w:id="0"/>
    </w:p>
    <w:p w:rsidR="00DF5BE7" w:rsidRDefault="00DF5BE7"/>
    <w:p w:rsidR="00DF5BE7" w:rsidRDefault="00DF5BE7" w:rsidP="00DF5BE7">
      <w:pPr>
        <w:pStyle w:val="Akapitzlist"/>
        <w:numPr>
          <w:ilvl w:val="0"/>
          <w:numId w:val="1"/>
        </w:numPr>
      </w:pPr>
      <w:r>
        <w:t>Scharakteryzuj aktywa przedsiębiorstwa.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Scharakteryzuj pasywa przedsiębiorstwa.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Klasyfikacja kosztów działalności.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Etapy ustalania wyniku finansowego.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Scharakteryzuj ma</w:t>
      </w:r>
      <w:r w:rsidR="00E3313B">
        <w:t>jątek obrotowy przedsiębiorstwa.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Ustalanie wartości początkowej środków trwałych.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Omów metody amortyzacji środków trwałych.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Wartości niematerialne i prawne. Charakterystyka, klasyfikacja.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Metody wyceny rozchodu zapasów.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Etapy ustalania wynagrodzenia pracownika.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Analiza progu rentowności.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Dynamiczne metody oceny projektów inwestycyjnych.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Rachunek kosztów pełnych</w:t>
      </w:r>
      <w:r w:rsidR="004A1285">
        <w:t>,</w:t>
      </w:r>
      <w:r>
        <w:t xml:space="preserve"> a rachunek kosztów zmiennych.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Na c</w:t>
      </w:r>
      <w:r w:rsidR="00E3313B">
        <w:t>zym polega rachunek kosztów ABC?</w:t>
      </w:r>
    </w:p>
    <w:p w:rsidR="00DF5BE7" w:rsidRDefault="00DF5BE7" w:rsidP="00DF5BE7">
      <w:pPr>
        <w:pStyle w:val="Akapitzlist"/>
        <w:numPr>
          <w:ilvl w:val="0"/>
          <w:numId w:val="1"/>
        </w:numPr>
      </w:pPr>
      <w:r>
        <w:t>Omówić rachunek kosztów cyklu życia produktu.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Przedstaw czynniki zewnętrzne wpływające na organizacje pracy i zarządzanie personelem.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Omów wady i zalety pracy indywidualnej i zespołowej.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Jakie elementy wchodzą w skład funkcji personalnej?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Rodzaje umów w ramach stosunków pracy.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Rodzaje technik wykorzystywanych do prognozowania potrzeb kadrowych.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Wyjaśnij pojęcie płaca minimalna, godziwa i średnia krajowa.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Co rozumiesz przez pojęcie motywowanie i jakie wyróżniamy jego rodzaje?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Jakie elementy składają się na wynagrodzenie gotówkowe?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 xml:space="preserve">Przedstaw fazy kariery zawodowej związane z fazami życia. 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Wymień typy kariery profesjonalnej oraz omów jedną z nich.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Kierunki przemieszczania pracowników i ich przyczyny.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Jakie elementy składają się na proces doboru pracowników?</w:t>
      </w:r>
    </w:p>
    <w:p w:rsidR="00255845" w:rsidRPr="00255845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845">
        <w:rPr>
          <w:rFonts w:ascii="Times New Roman" w:hAnsi="Times New Roman" w:cs="Times New Roman"/>
          <w:sz w:val="24"/>
          <w:szCs w:val="24"/>
        </w:rPr>
        <w:t>Omów narzędzia selekcyjne wykorzystywane w procesie doboru pracowników.</w:t>
      </w:r>
    </w:p>
    <w:p w:rsidR="00255845" w:rsidRPr="00C1245B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Kryteria stosowane przy ocenie pracowników.</w:t>
      </w:r>
    </w:p>
    <w:p w:rsidR="00255845" w:rsidRPr="00C1245B" w:rsidRDefault="00255845" w:rsidP="002558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Przedstaw rodzaje planów stosowanych w zarządzaniu personelem ze względu na zasięg oraz czas</w:t>
      </w:r>
      <w:r w:rsidR="00375794" w:rsidRPr="00C1245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Podejście klasyczne w teorii zarządzania. Przedmiot zainteresowania i reprezentanci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245B">
        <w:rPr>
          <w:rFonts w:ascii="Times New Roman" w:hAnsi="Times New Roman" w:cs="Times New Roman"/>
          <w:sz w:val="24"/>
          <w:szCs w:val="24"/>
        </w:rPr>
        <w:t>Podejscie</w:t>
      </w:r>
      <w:proofErr w:type="spellEnd"/>
      <w:r w:rsidRPr="00C1245B">
        <w:rPr>
          <w:rFonts w:ascii="Times New Roman" w:hAnsi="Times New Roman" w:cs="Times New Roman"/>
          <w:sz w:val="24"/>
          <w:szCs w:val="24"/>
        </w:rPr>
        <w:t xml:space="preserve"> behawioralne w teorii zarządzania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Badania prowadzone przez Taylora nad pracą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 xml:space="preserve">Funkcje zarządzania według </w:t>
      </w:r>
      <w:proofErr w:type="spellStart"/>
      <w:r w:rsidRPr="00C1245B">
        <w:rPr>
          <w:rFonts w:ascii="Times New Roman" w:hAnsi="Times New Roman" w:cs="Times New Roman"/>
          <w:sz w:val="24"/>
          <w:szCs w:val="24"/>
        </w:rPr>
        <w:t>H.Fayola</w:t>
      </w:r>
      <w:proofErr w:type="spellEnd"/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Podejście systemowe do zarządzania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Rola Karola Adamieckiego w teorii zarządzania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Koncepcje H. Forda w zarządzaniu przedsiębiorstwem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Teorie XYZ w zarządzaniu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Struktury organizacyjne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lastRenderedPageBreak/>
        <w:t>Wady i zalety struktury liniowej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Wady i zalety struktury macierzowej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Typy organizacji sieciowych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Strategia organizacji. Definicja ,przydatność strategii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Proces budowy strategii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Wizja i misja organizacji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Metody analizy portfolio organizacji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Proces (etapy)  zarządzania kadrami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C1245B" w:rsidRPr="00C1245B" w:rsidRDefault="00C1245B" w:rsidP="00C124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245B">
        <w:rPr>
          <w:rFonts w:ascii="Times New Roman" w:hAnsi="Times New Roman" w:cs="Times New Roman"/>
          <w:sz w:val="24"/>
          <w:szCs w:val="24"/>
        </w:rPr>
        <w:t>Wady i zalety systemów wynagrodzeń</w:t>
      </w:r>
      <w:r w:rsidR="00E3313B">
        <w:rPr>
          <w:rFonts w:ascii="Times New Roman" w:hAnsi="Times New Roman" w:cs="Times New Roman"/>
          <w:sz w:val="24"/>
          <w:szCs w:val="24"/>
        </w:rPr>
        <w:t>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Wyjaśnij pojęcia wilgotność bezwzględna i wilgotność względna powietrza, wilgotność, wilgotność równowagowa oraz równowagowa zawartość wody.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Jakie zjawiska podstawowe zachodzą podczas suszenia konwekcyjnego materiałów pochodzenia rolniczego?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Jak obliczyć czas suszenia konwekcyjnego?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Przedstaw na wykresie U=f(τ) przebieg suszenia konwekcyjnego materiałów biologicznych (krzywa suszenia).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Przedstaw schematycznie relacje między wektorami prędkości przepływu powietrza i materiału w suszarce konwekcyjnej.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Na czym polega suszenie w nieruchomej warstwie?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Wymień parametry wpływające na jakość ziarna zbóż w trakcie magazynowania.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Na czym polega aktywne wietrzenie ziarna?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Przedstaw zasadę działania urządzeń do aktywnego wietrzenia ziarna na przykładzie suszarki podłogowej oraz silosu.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Scharakteryzuj właściwości materiałów biologicznych istotne podczas czyszczenia i sortowania.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Przedstaw budowę oraz zasadę działania separatora pneumatycznego.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Na czym polega różnica pomiędzy separacją na sitach, a separacją z wykorzystaniem tryjera?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Przedstaw zasady doboru urządzeń odpylających z uwzględnieniem wielkości cząstek pyłu.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Przedstaw</w:t>
      </w:r>
      <w:r w:rsidR="00E3313B">
        <w:rPr>
          <w:rFonts w:ascii="Times New Roman" w:hAnsi="Times New Roman" w:cs="Times New Roman"/>
          <w:sz w:val="24"/>
          <w:szCs w:val="24"/>
        </w:rPr>
        <w:t>,</w:t>
      </w:r>
      <w:r w:rsidRPr="00590972">
        <w:rPr>
          <w:rFonts w:ascii="Times New Roman" w:hAnsi="Times New Roman" w:cs="Times New Roman"/>
          <w:sz w:val="24"/>
          <w:szCs w:val="24"/>
        </w:rPr>
        <w:t xml:space="preserve"> na schemacie</w:t>
      </w:r>
      <w:r w:rsidR="00E3313B">
        <w:rPr>
          <w:rFonts w:ascii="Times New Roman" w:hAnsi="Times New Roman" w:cs="Times New Roman"/>
          <w:sz w:val="24"/>
          <w:szCs w:val="24"/>
        </w:rPr>
        <w:t>,</w:t>
      </w:r>
      <w:r w:rsidRPr="00590972">
        <w:rPr>
          <w:rFonts w:ascii="Times New Roman" w:hAnsi="Times New Roman" w:cs="Times New Roman"/>
          <w:sz w:val="24"/>
          <w:szCs w:val="24"/>
        </w:rPr>
        <w:t xml:space="preserve"> działanie komory osadczej.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Scharakteryzuj proces rozdrabniania w przemyśle spożywczym na przykładzie gniecenia ziarna zbóż.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Jaki jest związek pomiędzy współczynnikiem temperaturowym Q10 i aktywnością wody w żywności?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Omów budowę układu chłodniczego (schemat).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Jak obliczyć czas schładzania produktów biologicznych?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Zasady obowiązujące przy doborze urządzeń do chłodniczego przechowywania mleka, jaj, drobiu oraz owoców i warzyw.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Wyjaśnij pojęcie „zamrażanie kriogeniczne” i przedstaw schematycznie zasadę działania zamrażarki kriogenicznej tunelowej, spiralnej i zanurzeniowej.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Jakie zmiany fizyczne zachodzą podczas zamrażania tkanek roślinnych?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Wyjaśnij pojęcia ususzka przechowalnicza wewnętrzna, ususzka przechowalnicza zewnętrzna oraz oparzelina mrozowa.</w:t>
      </w:r>
    </w:p>
    <w:p w:rsidR="00590972" w:rsidRP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lastRenderedPageBreak/>
        <w:t>Jakie zmiany chemiczne, biochemiczne i mikrobiologiczne mogą zachodzić podczas zamrażalniczego przechowywania żywności?</w:t>
      </w:r>
    </w:p>
    <w:p w:rsidR="00590972" w:rsidRDefault="00590972" w:rsidP="005909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0972">
        <w:rPr>
          <w:rFonts w:ascii="Times New Roman" w:hAnsi="Times New Roman" w:cs="Times New Roman"/>
          <w:sz w:val="24"/>
          <w:szCs w:val="24"/>
        </w:rPr>
        <w:t>Sposoby rozmrażania żywności.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Podać rodzaje stopów metali nieżelaznych w konstrukcji maszyn.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Podać klasyfikacje połączeń części maszyn.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Na czym polegają obliczenia wytrzymałościowe dla wałów?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Co to jest wałek podstawowy i otwór podstawowy (rysunek)?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Przedstawić zasadę pasowania w/g stałego wałka.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Obliczenia wytrzymałościowe połączenia sworzniowego luźno pasowanego.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Co to jest wcisk minimalny i wcisk maksymalny?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Podać warunki obciążalności złącza wciskowego.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Omówić definicje tarcia oraz teorie wyjaśniające istotę tarcia.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Na czym polega smarowanie hydrostatyczne i hydrodynamiczne?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Przedstawić cel smarowania elementów maszyn.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Omówić wady i zalety łożysk tocznych.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Przedstawić podział łożysk tocznych ze względu na kształt elementu tocznego.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Podać zasady zabudowy łożysk tocznych – wałek długi (rysunek).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Przedstawić klasyfikację sprzęgieł.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Przedstawić charakterystykę przekładni pasowej (wady i zalety).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Omówić rodzaje przekładni pasowych (rysunki).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Podać rodzaje kształtu zębów kół zębatych i rodzaje przekładni zębatych (rysunek).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Podać podstawowe rodzaje zarysów zębów kół zębatych (budowa).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Omówić rodzaje i przyczyny stosowania korekcji kół zębatych.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Przedstawić rozkład sił dla przekładni zębatych o zębach skośnych.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Omówić podstawowe rodzaje uszkodzeń kół zębatych.</w:t>
      </w:r>
    </w:p>
    <w:p w:rsid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Przedstawić rozkład sił dla przekładni stożkowych.</w:t>
      </w:r>
    </w:p>
    <w:p w:rsidR="00856D05" w:rsidRPr="00856D05" w:rsidRDefault="00856D05" w:rsidP="00856D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6D05">
        <w:rPr>
          <w:rFonts w:ascii="Times New Roman" w:hAnsi="Times New Roman" w:cs="Times New Roman"/>
          <w:sz w:val="24"/>
          <w:szCs w:val="24"/>
        </w:rPr>
        <w:t>Omówić charakterystykę przekładni ślimakowej - wady i zalety.</w:t>
      </w:r>
    </w:p>
    <w:p w:rsidR="00255845" w:rsidRPr="00856D05" w:rsidRDefault="00255845" w:rsidP="00856D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5BE7" w:rsidRPr="00856D05" w:rsidRDefault="00DF5BE7" w:rsidP="004A128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F5BE7" w:rsidRPr="00856D05" w:rsidSect="00E5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37215"/>
    <w:multiLevelType w:val="hybridMultilevel"/>
    <w:tmpl w:val="4F4A6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246A0"/>
    <w:multiLevelType w:val="hybridMultilevel"/>
    <w:tmpl w:val="48623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D3FB4"/>
    <w:multiLevelType w:val="hybridMultilevel"/>
    <w:tmpl w:val="190EA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E7"/>
    <w:rsid w:val="001006A5"/>
    <w:rsid w:val="00255845"/>
    <w:rsid w:val="00375794"/>
    <w:rsid w:val="004A1285"/>
    <w:rsid w:val="00590972"/>
    <w:rsid w:val="00856D05"/>
    <w:rsid w:val="00C1245B"/>
    <w:rsid w:val="00C173BB"/>
    <w:rsid w:val="00DF5BE7"/>
    <w:rsid w:val="00E3313B"/>
    <w:rsid w:val="00E5359D"/>
    <w:rsid w:val="00E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A16D1-D29F-4AB0-8704-AE26B7D2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Wojtek</cp:lastModifiedBy>
  <cp:revision>8</cp:revision>
  <dcterms:created xsi:type="dcterms:W3CDTF">2015-10-06T11:55:00Z</dcterms:created>
  <dcterms:modified xsi:type="dcterms:W3CDTF">2017-01-04T09:16:00Z</dcterms:modified>
</cp:coreProperties>
</file>