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4984" w14:textId="7436AD01" w:rsidR="00FF5D1C" w:rsidRPr="00AE517D" w:rsidRDefault="00FF5D1C" w:rsidP="00FF5D1C">
      <w:pPr>
        <w:jc w:val="center"/>
        <w:rPr>
          <w:rFonts w:ascii="Times New Roman" w:hAnsi="Times New Roman" w:cs="Times New Roman"/>
          <w:sz w:val="24"/>
          <w:szCs w:val="28"/>
        </w:rPr>
      </w:pPr>
      <w:r w:rsidRPr="00AE517D">
        <w:rPr>
          <w:rFonts w:ascii="Times New Roman" w:hAnsi="Times New Roman" w:cs="Times New Roman"/>
          <w:sz w:val="24"/>
          <w:szCs w:val="28"/>
        </w:rPr>
        <w:t>PYTANIA NA EGZAMIN MAGISTERSKI –</w:t>
      </w:r>
      <w:r w:rsidR="00082DFC" w:rsidRPr="00AE517D">
        <w:rPr>
          <w:rFonts w:ascii="Times New Roman" w:hAnsi="Times New Roman" w:cs="Times New Roman"/>
          <w:sz w:val="24"/>
          <w:szCs w:val="28"/>
        </w:rPr>
        <w:t xml:space="preserve"> </w:t>
      </w:r>
      <w:r w:rsidRPr="00AE517D">
        <w:rPr>
          <w:rFonts w:ascii="Times New Roman" w:hAnsi="Times New Roman" w:cs="Times New Roman"/>
          <w:sz w:val="24"/>
          <w:szCs w:val="28"/>
        </w:rPr>
        <w:t xml:space="preserve">GO – rok </w:t>
      </w:r>
      <w:r w:rsidR="00920601">
        <w:rPr>
          <w:rFonts w:ascii="Times New Roman" w:hAnsi="Times New Roman" w:cs="Times New Roman"/>
          <w:sz w:val="24"/>
          <w:szCs w:val="28"/>
        </w:rPr>
        <w:t>202</w:t>
      </w:r>
      <w:r w:rsidR="000E001F">
        <w:rPr>
          <w:rFonts w:ascii="Times New Roman" w:hAnsi="Times New Roman" w:cs="Times New Roman"/>
          <w:sz w:val="24"/>
          <w:szCs w:val="28"/>
        </w:rPr>
        <w:t>3</w:t>
      </w:r>
      <w:r w:rsidR="00920601">
        <w:rPr>
          <w:rFonts w:ascii="Times New Roman" w:hAnsi="Times New Roman" w:cs="Times New Roman"/>
          <w:sz w:val="24"/>
          <w:szCs w:val="28"/>
        </w:rPr>
        <w:t>/202</w:t>
      </w:r>
      <w:r w:rsidR="000E001F">
        <w:rPr>
          <w:rFonts w:ascii="Times New Roman" w:hAnsi="Times New Roman" w:cs="Times New Roman"/>
          <w:sz w:val="24"/>
          <w:szCs w:val="28"/>
        </w:rPr>
        <w:t>4</w:t>
      </w:r>
    </w:p>
    <w:p w14:paraId="00A14EE2" w14:textId="77777777" w:rsidR="00FF5D1C" w:rsidRPr="00AE517D" w:rsidRDefault="00FF5D1C" w:rsidP="00013387">
      <w:pPr>
        <w:rPr>
          <w:rFonts w:ascii="Arial" w:hAnsi="Arial" w:cs="Arial"/>
          <w:szCs w:val="24"/>
        </w:rPr>
      </w:pPr>
    </w:p>
    <w:p w14:paraId="475BE661" w14:textId="77777777" w:rsidR="00850D14" w:rsidRPr="00AE517D" w:rsidRDefault="00850D14" w:rsidP="00013387">
      <w:pPr>
        <w:pStyle w:val="Akapitzlist"/>
        <w:numPr>
          <w:ilvl w:val="0"/>
          <w:numId w:val="12"/>
        </w:numPr>
        <w:ind w:hanging="720"/>
        <w:rPr>
          <w:rFonts w:ascii="Arial" w:hAnsi="Arial" w:cs="Arial"/>
          <w:szCs w:val="24"/>
        </w:rPr>
      </w:pPr>
      <w:r w:rsidRPr="00AE517D">
        <w:rPr>
          <w:rFonts w:ascii="Arial" w:hAnsi="Arial" w:cs="Arial"/>
          <w:szCs w:val="24"/>
        </w:rPr>
        <w:t>Od czego (czynniki) zależy stężenie zanieczyszczeni</w:t>
      </w:r>
      <w:r w:rsidR="00013387" w:rsidRPr="00AE517D">
        <w:rPr>
          <w:rFonts w:ascii="Arial" w:hAnsi="Arial" w:cs="Arial"/>
          <w:szCs w:val="24"/>
        </w:rPr>
        <w:t>e</w:t>
      </w:r>
      <w:r w:rsidRPr="00AE517D">
        <w:rPr>
          <w:rFonts w:ascii="Arial" w:hAnsi="Arial" w:cs="Arial"/>
          <w:szCs w:val="24"/>
        </w:rPr>
        <w:t xml:space="preserve"> </w:t>
      </w:r>
      <w:r w:rsidR="00013387" w:rsidRPr="00AE517D">
        <w:rPr>
          <w:rFonts w:ascii="Arial" w:hAnsi="Arial" w:cs="Arial"/>
          <w:szCs w:val="24"/>
        </w:rPr>
        <w:t>w określonym</w:t>
      </w:r>
      <w:r w:rsidRPr="00AE517D">
        <w:rPr>
          <w:rFonts w:ascii="Arial" w:hAnsi="Arial" w:cs="Arial"/>
          <w:szCs w:val="24"/>
        </w:rPr>
        <w:t xml:space="preserve"> </w:t>
      </w:r>
      <w:r w:rsidR="00013387" w:rsidRPr="00AE517D">
        <w:rPr>
          <w:rFonts w:ascii="Arial" w:hAnsi="Arial" w:cs="Arial"/>
          <w:szCs w:val="24"/>
        </w:rPr>
        <w:t>punkcie</w:t>
      </w:r>
      <w:r w:rsidRPr="00AE517D">
        <w:rPr>
          <w:rFonts w:ascii="Arial" w:hAnsi="Arial" w:cs="Arial"/>
          <w:szCs w:val="24"/>
        </w:rPr>
        <w:t xml:space="preserve">? </w:t>
      </w:r>
    </w:p>
    <w:p w14:paraId="2BA1EC82" w14:textId="77777777" w:rsidR="00850D14" w:rsidRPr="00AE517D" w:rsidRDefault="00850D14" w:rsidP="00013387">
      <w:pPr>
        <w:pStyle w:val="Akapitzlist"/>
        <w:numPr>
          <w:ilvl w:val="0"/>
          <w:numId w:val="12"/>
        </w:numPr>
        <w:ind w:hanging="720"/>
        <w:rPr>
          <w:rFonts w:ascii="Arial" w:hAnsi="Arial" w:cs="Arial"/>
          <w:szCs w:val="24"/>
        </w:rPr>
      </w:pPr>
      <w:r w:rsidRPr="00AE517D">
        <w:rPr>
          <w:rFonts w:ascii="Arial" w:hAnsi="Arial" w:cs="Arial"/>
          <w:szCs w:val="24"/>
        </w:rPr>
        <w:t>Wyjaś</w:t>
      </w:r>
      <w:r w:rsidR="00FF5D1C" w:rsidRPr="00AE517D">
        <w:rPr>
          <w:rFonts w:ascii="Arial" w:hAnsi="Arial" w:cs="Arial"/>
          <w:szCs w:val="24"/>
        </w:rPr>
        <w:t>ni</w:t>
      </w:r>
      <w:r w:rsidR="00013387" w:rsidRPr="00AE517D">
        <w:rPr>
          <w:rFonts w:ascii="Arial" w:hAnsi="Arial" w:cs="Arial"/>
          <w:szCs w:val="24"/>
        </w:rPr>
        <w:t>ć</w:t>
      </w:r>
      <w:r w:rsidRPr="00AE517D">
        <w:rPr>
          <w:rFonts w:ascii="Arial" w:hAnsi="Arial" w:cs="Arial"/>
          <w:szCs w:val="24"/>
        </w:rPr>
        <w:t xml:space="preserve"> pojęcie ‘Stężenie zapachowe’</w:t>
      </w:r>
      <w:r w:rsidR="00013387" w:rsidRPr="00AE517D">
        <w:rPr>
          <w:rFonts w:ascii="Arial" w:hAnsi="Arial" w:cs="Arial"/>
          <w:szCs w:val="24"/>
        </w:rPr>
        <w:t xml:space="preserve"> – omówić sposób pomiaru.</w:t>
      </w:r>
      <w:r w:rsidRPr="00AE517D">
        <w:rPr>
          <w:rFonts w:ascii="Arial" w:hAnsi="Arial" w:cs="Arial"/>
          <w:szCs w:val="24"/>
        </w:rPr>
        <w:t xml:space="preserve"> </w:t>
      </w:r>
    </w:p>
    <w:p w14:paraId="7DFB1149" w14:textId="77777777" w:rsidR="00850D14" w:rsidRPr="00AE517D" w:rsidRDefault="00850D14" w:rsidP="00013387">
      <w:pPr>
        <w:pStyle w:val="Akapitzlist"/>
        <w:numPr>
          <w:ilvl w:val="0"/>
          <w:numId w:val="12"/>
        </w:numPr>
        <w:ind w:hanging="720"/>
        <w:rPr>
          <w:rFonts w:ascii="Arial" w:hAnsi="Arial" w:cs="Arial"/>
          <w:szCs w:val="24"/>
        </w:rPr>
      </w:pPr>
      <w:r w:rsidRPr="00AE517D">
        <w:rPr>
          <w:rFonts w:ascii="Arial" w:hAnsi="Arial" w:cs="Arial"/>
          <w:szCs w:val="24"/>
        </w:rPr>
        <w:t>Jak wyglądają typowe rodzaje dyspersji zanieczyszczeń ‘fumigation’ oraz ‘lofting’? Opis</w:t>
      </w:r>
      <w:r w:rsidR="00013387" w:rsidRPr="00AE517D">
        <w:rPr>
          <w:rFonts w:ascii="Arial" w:hAnsi="Arial" w:cs="Arial"/>
          <w:szCs w:val="24"/>
        </w:rPr>
        <w:t>ać</w:t>
      </w:r>
      <w:r w:rsidRPr="00AE517D">
        <w:rPr>
          <w:rFonts w:ascii="Arial" w:hAnsi="Arial" w:cs="Arial"/>
          <w:szCs w:val="24"/>
        </w:rPr>
        <w:t xml:space="preserve"> wpływ na </w:t>
      </w:r>
      <w:r w:rsidR="00013387" w:rsidRPr="00AE517D">
        <w:rPr>
          <w:rFonts w:ascii="Arial" w:hAnsi="Arial" w:cs="Arial"/>
          <w:szCs w:val="24"/>
        </w:rPr>
        <w:t xml:space="preserve">ludność zamieszkującą </w:t>
      </w:r>
      <w:r w:rsidR="00FF5D1C" w:rsidRPr="00AE517D">
        <w:rPr>
          <w:rFonts w:ascii="Arial" w:hAnsi="Arial" w:cs="Arial"/>
          <w:szCs w:val="24"/>
        </w:rPr>
        <w:t>w otoczeniu</w:t>
      </w:r>
      <w:r w:rsidRPr="00AE517D">
        <w:rPr>
          <w:rFonts w:ascii="Arial" w:hAnsi="Arial" w:cs="Arial"/>
          <w:szCs w:val="24"/>
        </w:rPr>
        <w:t xml:space="preserve">. </w:t>
      </w:r>
    </w:p>
    <w:p w14:paraId="23D32A76" w14:textId="77777777" w:rsidR="00850D14" w:rsidRPr="00AE517D" w:rsidRDefault="00850D14" w:rsidP="00013387">
      <w:pPr>
        <w:pStyle w:val="Akapitzlist"/>
        <w:numPr>
          <w:ilvl w:val="0"/>
          <w:numId w:val="12"/>
        </w:numPr>
        <w:ind w:hanging="720"/>
        <w:rPr>
          <w:rFonts w:ascii="Arial" w:hAnsi="Arial" w:cs="Arial"/>
          <w:szCs w:val="24"/>
        </w:rPr>
      </w:pPr>
      <w:r w:rsidRPr="00AE517D">
        <w:rPr>
          <w:rFonts w:ascii="Arial" w:hAnsi="Arial" w:cs="Arial"/>
          <w:szCs w:val="24"/>
        </w:rPr>
        <w:t>Wyjaśnij pojęcie ‘punkt krytyczny’ (w zakresie zanieczyszczeń wód płynących)?</w:t>
      </w:r>
    </w:p>
    <w:p w14:paraId="7710BDF7" w14:textId="492A58BE" w:rsidR="00850D14" w:rsidRPr="00AE517D" w:rsidRDefault="00850D14" w:rsidP="00013387">
      <w:pPr>
        <w:pStyle w:val="Akapitzlist"/>
        <w:numPr>
          <w:ilvl w:val="0"/>
          <w:numId w:val="12"/>
        </w:numPr>
        <w:ind w:hanging="720"/>
        <w:rPr>
          <w:rFonts w:ascii="Arial" w:hAnsi="Arial" w:cs="Arial"/>
          <w:szCs w:val="24"/>
        </w:rPr>
      </w:pPr>
      <w:r w:rsidRPr="00AE517D">
        <w:rPr>
          <w:rFonts w:ascii="Arial" w:hAnsi="Arial" w:cs="Arial"/>
          <w:szCs w:val="24"/>
        </w:rPr>
        <w:t>Wymień oraz wyjaśnij fizyczne lub biologiczne procesy (4) samooczyszczania wód płynących?</w:t>
      </w:r>
    </w:p>
    <w:p w14:paraId="5854A969" w14:textId="77777777" w:rsidR="00850D14" w:rsidRPr="00AE517D" w:rsidRDefault="00A2792D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hAnsi="Arial" w:cs="Arial"/>
          <w:szCs w:val="24"/>
        </w:rPr>
      </w:pPr>
      <w:r w:rsidRPr="00AE517D">
        <w:rPr>
          <w:rFonts w:ascii="Arial" w:hAnsi="Arial" w:cs="Arial"/>
          <w:szCs w:val="24"/>
        </w:rPr>
        <w:t>Wymieni</w:t>
      </w:r>
      <w:r w:rsidR="00FF5D1C" w:rsidRPr="00AE517D">
        <w:rPr>
          <w:rFonts w:ascii="Arial" w:hAnsi="Arial" w:cs="Arial"/>
          <w:szCs w:val="24"/>
        </w:rPr>
        <w:t>ć</w:t>
      </w:r>
      <w:r w:rsidRPr="00AE517D">
        <w:rPr>
          <w:rFonts w:ascii="Arial" w:hAnsi="Arial" w:cs="Arial"/>
          <w:szCs w:val="24"/>
        </w:rPr>
        <w:t xml:space="preserve"> ora</w:t>
      </w:r>
      <w:r w:rsidR="00FF5D1C" w:rsidRPr="00AE517D">
        <w:rPr>
          <w:rFonts w:ascii="Arial" w:hAnsi="Arial" w:cs="Arial"/>
          <w:szCs w:val="24"/>
        </w:rPr>
        <w:t>z opisać</w:t>
      </w:r>
      <w:r w:rsidR="00850D14" w:rsidRPr="00AE517D">
        <w:rPr>
          <w:rFonts w:ascii="Arial" w:hAnsi="Arial" w:cs="Arial"/>
          <w:szCs w:val="24"/>
        </w:rPr>
        <w:t xml:space="preserve"> cztery fazy Oceny Cyklu Życia.</w:t>
      </w:r>
    </w:p>
    <w:p w14:paraId="42F40493" w14:textId="77777777" w:rsidR="00A2792D" w:rsidRPr="00AE517D" w:rsidRDefault="00A2792D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hAnsi="Arial" w:cs="Arial"/>
          <w:szCs w:val="24"/>
        </w:rPr>
      </w:pPr>
      <w:r w:rsidRPr="00AE517D">
        <w:rPr>
          <w:rFonts w:ascii="Arial" w:hAnsi="Arial" w:cs="Arial"/>
          <w:szCs w:val="24"/>
        </w:rPr>
        <w:t>Wyjaśni</w:t>
      </w:r>
      <w:r w:rsidR="00FF5D1C" w:rsidRPr="00AE517D">
        <w:rPr>
          <w:rFonts w:ascii="Arial" w:hAnsi="Arial" w:cs="Arial"/>
          <w:szCs w:val="24"/>
        </w:rPr>
        <w:t>ć</w:t>
      </w:r>
      <w:r w:rsidRPr="00AE517D">
        <w:rPr>
          <w:rFonts w:ascii="Arial" w:hAnsi="Arial" w:cs="Arial"/>
          <w:szCs w:val="24"/>
        </w:rPr>
        <w:t xml:space="preserve"> pojęcie normalizacji w LCA.</w:t>
      </w:r>
    </w:p>
    <w:p w14:paraId="266056AB" w14:textId="77777777" w:rsidR="00A2792D" w:rsidRPr="00AE517D" w:rsidRDefault="00A2792D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hAnsi="Arial" w:cs="Arial"/>
          <w:szCs w:val="24"/>
        </w:rPr>
      </w:pPr>
      <w:r w:rsidRPr="00AE517D">
        <w:rPr>
          <w:rFonts w:ascii="Arial" w:hAnsi="Arial" w:cs="Arial"/>
          <w:szCs w:val="24"/>
        </w:rPr>
        <w:t>Omów</w:t>
      </w:r>
      <w:r w:rsidR="00FF5D1C" w:rsidRPr="00AE517D">
        <w:rPr>
          <w:rFonts w:ascii="Arial" w:hAnsi="Arial" w:cs="Arial"/>
          <w:szCs w:val="24"/>
        </w:rPr>
        <w:t>ić</w:t>
      </w:r>
      <w:r w:rsidRPr="00AE517D">
        <w:rPr>
          <w:rFonts w:ascii="Arial" w:hAnsi="Arial" w:cs="Arial"/>
          <w:szCs w:val="24"/>
        </w:rPr>
        <w:t xml:space="preserve"> różnicę między ‘elementary flow</w:t>
      </w:r>
      <w:r w:rsidR="003F3A5F" w:rsidRPr="00AE517D">
        <w:rPr>
          <w:rFonts w:ascii="Arial" w:hAnsi="Arial" w:cs="Arial"/>
          <w:szCs w:val="24"/>
        </w:rPr>
        <w:t>s</w:t>
      </w:r>
      <w:r w:rsidRPr="00AE517D">
        <w:rPr>
          <w:rFonts w:ascii="Arial" w:hAnsi="Arial" w:cs="Arial"/>
          <w:szCs w:val="24"/>
        </w:rPr>
        <w:t>’ (strumienie elementarne) i ‘non-elementary flows’ (strumienie nie-elementarne)</w:t>
      </w:r>
      <w:r w:rsidR="003F3A5F" w:rsidRPr="00AE517D">
        <w:rPr>
          <w:rFonts w:ascii="Arial" w:hAnsi="Arial" w:cs="Arial"/>
          <w:szCs w:val="24"/>
        </w:rPr>
        <w:t xml:space="preserve"> w LCA?</w:t>
      </w:r>
    </w:p>
    <w:p w14:paraId="58E99ABD" w14:textId="77777777" w:rsidR="00850D14" w:rsidRPr="00AE517D" w:rsidRDefault="00850D14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hAnsi="Arial" w:cs="Arial"/>
          <w:szCs w:val="24"/>
        </w:rPr>
      </w:pPr>
      <w:r w:rsidRPr="00AE517D">
        <w:rPr>
          <w:rFonts w:ascii="Arial" w:hAnsi="Arial" w:cs="Arial"/>
          <w:szCs w:val="24"/>
        </w:rPr>
        <w:t>W jaki sposób przeprowadza się Analizę Wrażliwości (perturbation analysis, marginal an</w:t>
      </w:r>
      <w:r w:rsidR="00A2792D" w:rsidRPr="00AE517D">
        <w:rPr>
          <w:rFonts w:ascii="Arial" w:hAnsi="Arial" w:cs="Arial"/>
          <w:szCs w:val="24"/>
        </w:rPr>
        <w:t>alysis, sensitivity analysis)</w:t>
      </w:r>
      <w:r w:rsidR="003F3A5F" w:rsidRPr="00AE517D">
        <w:rPr>
          <w:rFonts w:ascii="Arial" w:hAnsi="Arial" w:cs="Arial"/>
          <w:szCs w:val="24"/>
        </w:rPr>
        <w:t xml:space="preserve"> w LCA</w:t>
      </w:r>
      <w:r w:rsidR="00A2792D" w:rsidRPr="00AE517D">
        <w:rPr>
          <w:rFonts w:ascii="Arial" w:hAnsi="Arial" w:cs="Arial"/>
          <w:szCs w:val="24"/>
        </w:rPr>
        <w:t xml:space="preserve">? </w:t>
      </w:r>
    </w:p>
    <w:p w14:paraId="14E21C7B" w14:textId="77777777" w:rsidR="00A2792D" w:rsidRPr="00AE517D" w:rsidRDefault="00A2792D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hAnsi="Arial" w:cs="Arial"/>
          <w:szCs w:val="24"/>
        </w:rPr>
      </w:pPr>
      <w:r w:rsidRPr="00AE517D">
        <w:rPr>
          <w:rFonts w:ascii="Arial" w:hAnsi="Arial" w:cs="Arial"/>
          <w:szCs w:val="24"/>
        </w:rPr>
        <w:t>Omów</w:t>
      </w:r>
      <w:r w:rsidR="00FF5D1C" w:rsidRPr="00AE517D">
        <w:rPr>
          <w:rFonts w:ascii="Arial" w:hAnsi="Arial" w:cs="Arial"/>
          <w:szCs w:val="24"/>
        </w:rPr>
        <w:t>ić</w:t>
      </w:r>
      <w:r w:rsidRPr="00AE517D">
        <w:rPr>
          <w:rFonts w:ascii="Arial" w:hAnsi="Arial" w:cs="Arial"/>
          <w:szCs w:val="24"/>
        </w:rPr>
        <w:t xml:space="preserve"> różnicę między ‘unit process single operation’: u-so (proces jednostkowy) i ‘aggregated system’: agg (zagregowany system) </w:t>
      </w:r>
      <w:r w:rsidR="003F3A5F" w:rsidRPr="00AE517D">
        <w:rPr>
          <w:rFonts w:ascii="Arial" w:hAnsi="Arial" w:cs="Arial"/>
          <w:szCs w:val="24"/>
        </w:rPr>
        <w:t>w LCA.</w:t>
      </w:r>
    </w:p>
    <w:p w14:paraId="416B49AA" w14:textId="77777777" w:rsidR="00013387" w:rsidRPr="00AE517D" w:rsidRDefault="00013387" w:rsidP="0001338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AE517D">
        <w:rPr>
          <w:rFonts w:ascii="Arial" w:eastAsia="Times New Roman" w:hAnsi="Arial" w:cs="Arial"/>
          <w:bCs/>
          <w:color w:val="000000"/>
          <w:szCs w:val="24"/>
        </w:rPr>
        <w:t>Co obejmuje zintegrowany system automatycznego sterowania w biogazow</w:t>
      </w:r>
      <w:r w:rsidR="00FF5D1C" w:rsidRPr="00AE517D">
        <w:rPr>
          <w:rFonts w:ascii="Arial" w:eastAsia="Times New Roman" w:hAnsi="Arial" w:cs="Arial"/>
          <w:bCs/>
          <w:color w:val="000000"/>
          <w:szCs w:val="24"/>
        </w:rPr>
        <w:t>n</w:t>
      </w:r>
      <w:r w:rsidRPr="00AE517D">
        <w:rPr>
          <w:rFonts w:ascii="Arial" w:eastAsia="Times New Roman" w:hAnsi="Arial" w:cs="Arial"/>
          <w:bCs/>
          <w:color w:val="000000"/>
          <w:szCs w:val="24"/>
        </w:rPr>
        <w:t>i – monitoring techniczny?</w:t>
      </w:r>
    </w:p>
    <w:p w14:paraId="4BF5D453" w14:textId="77777777" w:rsidR="00013387" w:rsidRPr="00AE517D" w:rsidRDefault="00013387" w:rsidP="0001338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AE517D">
        <w:rPr>
          <w:rFonts w:ascii="Arial" w:eastAsia="Times New Roman" w:hAnsi="Arial" w:cs="Arial"/>
          <w:bCs/>
          <w:color w:val="000000"/>
          <w:szCs w:val="24"/>
        </w:rPr>
        <w:t xml:space="preserve">Co obejmuje zintegrowany system automatycznego sterowania w biogazowi – monitoring technologiczny procesu </w:t>
      </w:r>
      <w:proofErr w:type="gramStart"/>
      <w:r w:rsidRPr="00AE517D">
        <w:rPr>
          <w:rFonts w:ascii="Arial" w:eastAsia="Times New Roman" w:hAnsi="Arial" w:cs="Arial"/>
          <w:bCs/>
          <w:color w:val="000000"/>
          <w:szCs w:val="24"/>
        </w:rPr>
        <w:t>fermentacji ?</w:t>
      </w:r>
      <w:proofErr w:type="gramEnd"/>
    </w:p>
    <w:p w14:paraId="30DF5EA0" w14:textId="77777777" w:rsidR="00013387" w:rsidRPr="00AE517D" w:rsidRDefault="00013387" w:rsidP="0001338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AE517D">
        <w:rPr>
          <w:rFonts w:ascii="Arial" w:eastAsia="Times New Roman" w:hAnsi="Arial" w:cs="Arial"/>
          <w:bCs/>
          <w:color w:val="000000"/>
          <w:szCs w:val="24"/>
        </w:rPr>
        <w:t>Wymie</w:t>
      </w:r>
      <w:r w:rsidR="00FF5D1C" w:rsidRPr="00AE517D">
        <w:rPr>
          <w:rFonts w:ascii="Arial" w:eastAsia="Times New Roman" w:hAnsi="Arial" w:cs="Arial"/>
          <w:bCs/>
          <w:color w:val="000000"/>
          <w:szCs w:val="24"/>
        </w:rPr>
        <w:t>nić</w:t>
      </w:r>
      <w:r w:rsidRPr="00AE517D">
        <w:rPr>
          <w:rFonts w:ascii="Arial" w:eastAsia="Times New Roman" w:hAnsi="Arial" w:cs="Arial"/>
          <w:bCs/>
          <w:color w:val="000000"/>
          <w:szCs w:val="24"/>
        </w:rPr>
        <w:t xml:space="preserve"> czynności związane z przeglądem silnika kogeneracyjnego.</w:t>
      </w:r>
    </w:p>
    <w:p w14:paraId="043DFE3D" w14:textId="77777777" w:rsidR="00013387" w:rsidRPr="00AE517D" w:rsidRDefault="00FF5D1C" w:rsidP="0001338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AE517D">
        <w:rPr>
          <w:rFonts w:ascii="Arial" w:eastAsia="Times New Roman" w:hAnsi="Arial" w:cs="Arial"/>
          <w:bCs/>
          <w:color w:val="000000"/>
          <w:szCs w:val="24"/>
        </w:rPr>
        <w:t>Wymienić</w:t>
      </w:r>
      <w:r w:rsidR="00013387" w:rsidRPr="00AE517D">
        <w:rPr>
          <w:rFonts w:ascii="Arial" w:eastAsia="Times New Roman" w:hAnsi="Arial" w:cs="Arial"/>
          <w:bCs/>
          <w:color w:val="000000"/>
          <w:szCs w:val="24"/>
        </w:rPr>
        <w:t xml:space="preserve"> sposoby oczyszczania biogazu z siarkowodoru przed skierowaniem do silnika kogeneracyjnego.</w:t>
      </w:r>
    </w:p>
    <w:p w14:paraId="594F2308" w14:textId="77777777" w:rsidR="00850D14" w:rsidRPr="00AE517D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bCs/>
          <w:color w:val="000000"/>
          <w:szCs w:val="24"/>
        </w:rPr>
      </w:pPr>
      <w:r w:rsidRPr="00AE517D">
        <w:rPr>
          <w:rFonts w:ascii="Arial" w:eastAsia="Times New Roman" w:hAnsi="Arial" w:cs="Arial"/>
          <w:bCs/>
          <w:color w:val="000000"/>
          <w:szCs w:val="24"/>
        </w:rPr>
        <w:t>Monitoring biotechnologiczny obejmujący analizy laboratoryjne jako istotny element stabilnego procesu fermentacji w biogazowi przed, w trakcie i po uruchomieniu instalacji.</w:t>
      </w:r>
    </w:p>
    <w:p w14:paraId="4BFFBE93" w14:textId="77777777" w:rsidR="00013387" w:rsidRPr="00AE517D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AE517D">
        <w:rPr>
          <w:rFonts w:ascii="Arial" w:eastAsia="Times New Roman" w:hAnsi="Arial" w:cs="Arial"/>
          <w:iCs/>
          <w:color w:val="000000"/>
          <w:szCs w:val="24"/>
        </w:rPr>
        <w:t xml:space="preserve">Omówić podział </w:t>
      </w:r>
      <w:proofErr w:type="gramStart"/>
      <w:r w:rsidRPr="00AE517D">
        <w:rPr>
          <w:rFonts w:ascii="Arial" w:eastAsia="Times New Roman" w:hAnsi="Arial" w:cs="Arial"/>
          <w:iCs/>
          <w:color w:val="000000"/>
          <w:szCs w:val="24"/>
        </w:rPr>
        <w:t>i  budowę</w:t>
      </w:r>
      <w:proofErr w:type="gramEnd"/>
      <w:r w:rsidRPr="00AE517D">
        <w:rPr>
          <w:rFonts w:ascii="Arial" w:eastAsia="Times New Roman" w:hAnsi="Arial" w:cs="Arial"/>
          <w:iCs/>
          <w:color w:val="000000"/>
          <w:szCs w:val="24"/>
        </w:rPr>
        <w:t xml:space="preserve">   biogazowni rolniczych?</w:t>
      </w:r>
    </w:p>
    <w:p w14:paraId="2D3EF0FC" w14:textId="77777777" w:rsidR="00013387" w:rsidRPr="00AE517D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AE517D">
        <w:rPr>
          <w:rFonts w:ascii="Arial" w:eastAsia="Times New Roman" w:hAnsi="Arial" w:cs="Arial"/>
          <w:iCs/>
          <w:color w:val="000000"/>
          <w:szCs w:val="24"/>
        </w:rPr>
        <w:t>Scharakteryzować podstawowe parametry i czynniki wpływające na przebieg fermentacji w biogazowniach rolniczych?</w:t>
      </w:r>
    </w:p>
    <w:p w14:paraId="62AFB662" w14:textId="77777777" w:rsidR="00013387" w:rsidRPr="00AE517D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AE517D">
        <w:rPr>
          <w:rFonts w:ascii="Arial" w:eastAsia="Times New Roman" w:hAnsi="Arial" w:cs="Arial"/>
          <w:iCs/>
          <w:color w:val="000000"/>
          <w:szCs w:val="24"/>
        </w:rPr>
        <w:t>Wyjaśni</w:t>
      </w:r>
      <w:r w:rsidR="00FF5D1C" w:rsidRPr="00AE517D">
        <w:rPr>
          <w:rFonts w:ascii="Arial" w:eastAsia="Times New Roman" w:hAnsi="Arial" w:cs="Arial"/>
          <w:iCs/>
          <w:color w:val="000000"/>
          <w:szCs w:val="24"/>
        </w:rPr>
        <w:t xml:space="preserve">ć rolę i znaczenie parametrów: </w:t>
      </w:r>
      <w:r w:rsidRPr="00AE517D">
        <w:rPr>
          <w:rFonts w:ascii="Arial" w:eastAsia="Times New Roman" w:hAnsi="Arial" w:cs="Arial"/>
          <w:iCs/>
          <w:color w:val="000000"/>
          <w:szCs w:val="24"/>
        </w:rPr>
        <w:t>obciążenie komory fermentacyjnej i czas reten</w:t>
      </w:r>
      <w:r w:rsidR="00FF5D1C" w:rsidRPr="00AE517D">
        <w:rPr>
          <w:rFonts w:ascii="Arial" w:eastAsia="Times New Roman" w:hAnsi="Arial" w:cs="Arial"/>
          <w:iCs/>
          <w:color w:val="000000"/>
          <w:szCs w:val="24"/>
        </w:rPr>
        <w:t xml:space="preserve">cji HRT w sterowaniu procesem </w:t>
      </w:r>
      <w:r w:rsidRPr="00AE517D">
        <w:rPr>
          <w:rFonts w:ascii="Arial" w:eastAsia="Times New Roman" w:hAnsi="Arial" w:cs="Arial"/>
          <w:iCs/>
          <w:color w:val="000000"/>
          <w:szCs w:val="24"/>
        </w:rPr>
        <w:t>fermentacji w biogazowni rolnicze</w:t>
      </w:r>
      <w:r w:rsidR="00FF5D1C" w:rsidRPr="00AE517D">
        <w:rPr>
          <w:rFonts w:ascii="Arial" w:eastAsia="Times New Roman" w:hAnsi="Arial" w:cs="Arial"/>
          <w:iCs/>
          <w:color w:val="000000"/>
          <w:szCs w:val="24"/>
        </w:rPr>
        <w:t>j</w:t>
      </w:r>
      <w:r w:rsidRPr="00AE517D">
        <w:rPr>
          <w:rFonts w:ascii="Arial" w:eastAsia="Times New Roman" w:hAnsi="Arial" w:cs="Arial"/>
          <w:iCs/>
          <w:color w:val="000000"/>
          <w:szCs w:val="24"/>
        </w:rPr>
        <w:t>?</w:t>
      </w:r>
    </w:p>
    <w:p w14:paraId="09F4A858" w14:textId="77777777" w:rsidR="00013387" w:rsidRPr="00AE517D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AE517D">
        <w:rPr>
          <w:rFonts w:ascii="Arial" w:eastAsia="Times New Roman" w:hAnsi="Arial" w:cs="Arial"/>
          <w:iCs/>
          <w:color w:val="000000"/>
          <w:szCs w:val="24"/>
        </w:rPr>
        <w:t xml:space="preserve">Systemy </w:t>
      </w:r>
      <w:r w:rsidR="00FF5D1C" w:rsidRPr="00AE517D">
        <w:rPr>
          <w:rFonts w:ascii="Arial" w:eastAsia="Times New Roman" w:hAnsi="Arial" w:cs="Arial"/>
          <w:iCs/>
          <w:color w:val="000000"/>
          <w:szCs w:val="24"/>
        </w:rPr>
        <w:t>mieszania</w:t>
      </w:r>
      <w:r w:rsidRPr="00AE517D">
        <w:rPr>
          <w:rFonts w:ascii="Arial" w:eastAsia="Times New Roman" w:hAnsi="Arial" w:cs="Arial"/>
          <w:iCs/>
          <w:color w:val="000000"/>
          <w:szCs w:val="24"/>
        </w:rPr>
        <w:t xml:space="preserve"> stosowane w biogazowniach rolniczych?</w:t>
      </w:r>
    </w:p>
    <w:p w14:paraId="09EAEA2D" w14:textId="77777777" w:rsidR="00013387" w:rsidRPr="00AE517D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AE517D">
        <w:rPr>
          <w:rFonts w:ascii="Arial" w:eastAsia="Times New Roman" w:hAnsi="Arial" w:cs="Arial"/>
          <w:iCs/>
          <w:color w:val="000000"/>
          <w:szCs w:val="24"/>
        </w:rPr>
        <w:t>Omówić sposoby zagospodarowania pofermentu z bio</w:t>
      </w:r>
      <w:r w:rsidR="00FF5D1C" w:rsidRPr="00AE517D">
        <w:rPr>
          <w:rFonts w:ascii="Arial" w:eastAsia="Times New Roman" w:hAnsi="Arial" w:cs="Arial"/>
          <w:iCs/>
          <w:color w:val="000000"/>
          <w:szCs w:val="24"/>
        </w:rPr>
        <w:t>g</w:t>
      </w:r>
      <w:r w:rsidRPr="00AE517D">
        <w:rPr>
          <w:rFonts w:ascii="Arial" w:eastAsia="Times New Roman" w:hAnsi="Arial" w:cs="Arial"/>
          <w:iCs/>
          <w:color w:val="000000"/>
          <w:szCs w:val="24"/>
        </w:rPr>
        <w:t>azowni rolniczych?</w:t>
      </w:r>
    </w:p>
    <w:p w14:paraId="1426684A" w14:textId="77777777" w:rsidR="00013387" w:rsidRPr="00AE517D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AE517D">
        <w:rPr>
          <w:rFonts w:ascii="Arial" w:eastAsia="Times New Roman" w:hAnsi="Arial" w:cs="Arial"/>
          <w:color w:val="000000"/>
          <w:szCs w:val="24"/>
        </w:rPr>
        <w:t>Omów</w:t>
      </w:r>
      <w:r w:rsidR="00FF5D1C" w:rsidRPr="00AE517D">
        <w:rPr>
          <w:rFonts w:ascii="Arial" w:eastAsia="Times New Roman" w:hAnsi="Arial" w:cs="Arial"/>
          <w:color w:val="000000"/>
          <w:szCs w:val="24"/>
        </w:rPr>
        <w:t>ić</w:t>
      </w:r>
      <w:r w:rsidRPr="00AE517D">
        <w:rPr>
          <w:rFonts w:ascii="Arial" w:eastAsia="Times New Roman" w:hAnsi="Arial" w:cs="Arial"/>
          <w:color w:val="000000"/>
          <w:szCs w:val="24"/>
        </w:rPr>
        <w:t xml:space="preserve"> procedurę oceny oddziaływania przedsięwzięć na środowisko.</w:t>
      </w:r>
    </w:p>
    <w:p w14:paraId="207B8B3E" w14:textId="77777777" w:rsidR="00013387" w:rsidRPr="00AE517D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AE517D">
        <w:rPr>
          <w:rFonts w:ascii="Arial" w:eastAsia="Times New Roman" w:hAnsi="Arial" w:cs="Arial"/>
          <w:color w:val="000000"/>
          <w:szCs w:val="24"/>
        </w:rPr>
        <w:t>Przedstaw</w:t>
      </w:r>
      <w:r w:rsidR="00FF5D1C" w:rsidRPr="00AE517D">
        <w:rPr>
          <w:rFonts w:ascii="Arial" w:eastAsia="Times New Roman" w:hAnsi="Arial" w:cs="Arial"/>
          <w:color w:val="000000"/>
          <w:szCs w:val="24"/>
        </w:rPr>
        <w:t>ić</w:t>
      </w:r>
      <w:r w:rsidRPr="00AE517D">
        <w:rPr>
          <w:rFonts w:ascii="Arial" w:eastAsia="Times New Roman" w:hAnsi="Arial" w:cs="Arial"/>
          <w:color w:val="000000"/>
          <w:szCs w:val="24"/>
        </w:rPr>
        <w:t xml:space="preserve"> elementy składowe raportu oddziaływania przedsięwzięcia na środowisko.</w:t>
      </w:r>
    </w:p>
    <w:p w14:paraId="3E999161" w14:textId="77777777" w:rsidR="00FF5D1C" w:rsidRPr="00AE517D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AE517D">
        <w:rPr>
          <w:rFonts w:ascii="Arial" w:eastAsia="Times New Roman" w:hAnsi="Arial" w:cs="Arial"/>
          <w:color w:val="000000"/>
          <w:szCs w:val="24"/>
        </w:rPr>
        <w:t>Omów</w:t>
      </w:r>
      <w:r w:rsidR="00FF5D1C" w:rsidRPr="00AE517D">
        <w:rPr>
          <w:rFonts w:ascii="Arial" w:eastAsia="Times New Roman" w:hAnsi="Arial" w:cs="Arial"/>
          <w:color w:val="000000"/>
          <w:szCs w:val="24"/>
        </w:rPr>
        <w:t>ić</w:t>
      </w:r>
      <w:r w:rsidRPr="00AE517D">
        <w:rPr>
          <w:rFonts w:ascii="Arial" w:eastAsia="Times New Roman" w:hAnsi="Arial" w:cs="Arial"/>
          <w:color w:val="000000"/>
          <w:szCs w:val="24"/>
        </w:rPr>
        <w:t xml:space="preserve"> metody pomiaru emisji gazu składowiskowego </w:t>
      </w:r>
    </w:p>
    <w:p w14:paraId="246B177F" w14:textId="77777777" w:rsidR="00FF5D1C" w:rsidRPr="00AE517D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AE517D">
        <w:rPr>
          <w:rFonts w:ascii="Arial" w:eastAsia="Times New Roman" w:hAnsi="Arial" w:cs="Arial"/>
          <w:color w:val="000000"/>
          <w:szCs w:val="24"/>
        </w:rPr>
        <w:t>Omów</w:t>
      </w:r>
      <w:r w:rsidR="00FF5D1C" w:rsidRPr="00AE517D">
        <w:rPr>
          <w:rFonts w:ascii="Arial" w:eastAsia="Times New Roman" w:hAnsi="Arial" w:cs="Arial"/>
          <w:color w:val="000000"/>
          <w:szCs w:val="24"/>
        </w:rPr>
        <w:t>ić</w:t>
      </w:r>
      <w:r w:rsidRPr="00AE517D">
        <w:rPr>
          <w:rFonts w:ascii="Arial" w:eastAsia="Times New Roman" w:hAnsi="Arial" w:cs="Arial"/>
          <w:color w:val="000000"/>
          <w:szCs w:val="24"/>
        </w:rPr>
        <w:t xml:space="preserve"> metody optymalizacji reaktorów do kompostowania odpadów </w:t>
      </w:r>
    </w:p>
    <w:p w14:paraId="3B713423" w14:textId="77777777" w:rsidR="00013387" w:rsidRPr="00AE517D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AE517D">
        <w:rPr>
          <w:rFonts w:ascii="Arial" w:eastAsia="Times New Roman" w:hAnsi="Arial" w:cs="Arial"/>
          <w:color w:val="000000"/>
          <w:szCs w:val="24"/>
        </w:rPr>
        <w:t>Omów</w:t>
      </w:r>
      <w:r w:rsidR="00FF5D1C" w:rsidRPr="00AE517D">
        <w:rPr>
          <w:rFonts w:ascii="Arial" w:eastAsia="Times New Roman" w:hAnsi="Arial" w:cs="Arial"/>
          <w:color w:val="000000"/>
          <w:szCs w:val="24"/>
        </w:rPr>
        <w:t>ić</w:t>
      </w:r>
      <w:r w:rsidRPr="00AE517D">
        <w:rPr>
          <w:rFonts w:ascii="Arial" w:eastAsia="Times New Roman" w:hAnsi="Arial" w:cs="Arial"/>
          <w:color w:val="000000"/>
          <w:szCs w:val="24"/>
        </w:rPr>
        <w:t xml:space="preserve"> cykl życia technologii na przykładzie wybranej technologii przetwarzania odpadów - pytanie dla specjalności GO</w:t>
      </w:r>
    </w:p>
    <w:p w14:paraId="00E9E3C2" w14:textId="77777777" w:rsidR="00FF5D1C" w:rsidRPr="00AE517D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Theme="minorHAnsi" w:hAnsi="Arial" w:cs="Arial"/>
          <w:bCs/>
          <w:color w:val="000000"/>
          <w:szCs w:val="24"/>
          <w:lang w:eastAsia="en-US"/>
        </w:rPr>
      </w:pPr>
      <w:r w:rsidRPr="00AE517D">
        <w:rPr>
          <w:rFonts w:ascii="Arial" w:eastAsia="Times New Roman" w:hAnsi="Arial" w:cs="Arial"/>
          <w:color w:val="000000"/>
          <w:szCs w:val="24"/>
        </w:rPr>
        <w:t xml:space="preserve">Omów atrybuty decydujące o innowacyjności technologii </w:t>
      </w:r>
    </w:p>
    <w:p w14:paraId="27D33011" w14:textId="77777777" w:rsidR="00013387" w:rsidRPr="00AE517D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hAnsi="Arial" w:cs="Arial"/>
          <w:bCs/>
          <w:color w:val="000000"/>
          <w:szCs w:val="24"/>
        </w:rPr>
      </w:pPr>
      <w:r w:rsidRPr="00AE517D">
        <w:rPr>
          <w:rFonts w:ascii="Arial" w:hAnsi="Arial" w:cs="Arial"/>
          <w:bCs/>
          <w:color w:val="000000"/>
          <w:szCs w:val="24"/>
        </w:rPr>
        <w:t>Co to jest BIZNESPLAN i co powinien zawierać?</w:t>
      </w:r>
    </w:p>
    <w:p w14:paraId="6BE7C48E" w14:textId="77777777" w:rsidR="00013387" w:rsidRPr="00AE517D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AE517D">
        <w:rPr>
          <w:rFonts w:ascii="Arial" w:eastAsia="Times New Roman" w:hAnsi="Arial" w:cs="Arial"/>
          <w:color w:val="000000"/>
          <w:szCs w:val="24"/>
        </w:rPr>
        <w:t>Wymienić czynniki niezbędnie do zaistnienia wybuchu gazowego i pyłowego; wyjaśnić pojęcie zapłonu.</w:t>
      </w:r>
    </w:p>
    <w:p w14:paraId="356C72C3" w14:textId="77777777" w:rsidR="00013387" w:rsidRPr="00AE517D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AE517D">
        <w:rPr>
          <w:rFonts w:ascii="Arial" w:eastAsia="Times New Roman" w:hAnsi="Arial" w:cs="Arial"/>
          <w:color w:val="000000"/>
          <w:szCs w:val="24"/>
        </w:rPr>
        <w:t>Jakie są najważniejsze charakterystyki wybuchowości gazów i pyłów? </w:t>
      </w:r>
    </w:p>
    <w:p w14:paraId="1C7B65C1" w14:textId="77777777" w:rsidR="00013387" w:rsidRPr="00AE517D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AE517D">
        <w:rPr>
          <w:rFonts w:ascii="Arial" w:eastAsia="Times New Roman" w:hAnsi="Arial" w:cs="Arial"/>
          <w:color w:val="000000"/>
          <w:szCs w:val="24"/>
        </w:rPr>
        <w:t>Zdefiniować pojęcie granic wybuchowości i omówić sposób ich wyznaczania.</w:t>
      </w:r>
    </w:p>
    <w:p w14:paraId="44FB5875" w14:textId="77777777" w:rsidR="00013387" w:rsidRPr="00AE517D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AE517D">
        <w:rPr>
          <w:rFonts w:ascii="Arial" w:eastAsia="Times New Roman" w:hAnsi="Arial" w:cs="Arial"/>
          <w:color w:val="000000"/>
          <w:szCs w:val="24"/>
        </w:rPr>
        <w:t>Metody zapobiegania zagrożeniu wybuchem substancji pylistych.</w:t>
      </w:r>
    </w:p>
    <w:p w14:paraId="797D54F2" w14:textId="77777777" w:rsidR="00013387" w:rsidRPr="00AE517D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AE517D">
        <w:rPr>
          <w:rFonts w:ascii="Arial" w:eastAsia="Times New Roman" w:hAnsi="Arial" w:cs="Arial"/>
          <w:color w:val="000000"/>
          <w:szCs w:val="24"/>
        </w:rPr>
        <w:t>Jakie formy może przybierać niekontrolowane spalanie i jakie niszczące skutki one powodują?</w:t>
      </w:r>
    </w:p>
    <w:p w14:paraId="5830BCF3" w14:textId="77777777" w:rsidR="00013387" w:rsidRPr="00AE517D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AE517D">
        <w:rPr>
          <w:rFonts w:ascii="Arial" w:eastAsia="Times New Roman" w:hAnsi="Arial" w:cs="Arial"/>
          <w:color w:val="000000"/>
          <w:szCs w:val="24"/>
        </w:rPr>
        <w:t>Wentylatory. Rodzaje, sposób doboru, parametry i wielkości opisujące ich pracę.</w:t>
      </w:r>
    </w:p>
    <w:p w14:paraId="60CDABFD" w14:textId="77777777" w:rsidR="00013387" w:rsidRPr="00E57F0E" w:rsidRDefault="00FF5D1C" w:rsidP="00E57F0E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AE517D">
        <w:rPr>
          <w:rFonts w:ascii="Arial" w:eastAsia="Times New Roman" w:hAnsi="Arial" w:cs="Arial"/>
          <w:color w:val="000000"/>
          <w:szCs w:val="24"/>
        </w:rPr>
        <w:t>Zdefiniować pojęcia monitoringu i diagnostyki, podać przykłady.</w:t>
      </w:r>
    </w:p>
    <w:sectPr w:rsidR="00013387" w:rsidRPr="00E57F0E" w:rsidSect="00A7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71B1"/>
    <w:multiLevelType w:val="hybridMultilevel"/>
    <w:tmpl w:val="D352A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B4489"/>
    <w:multiLevelType w:val="hybridMultilevel"/>
    <w:tmpl w:val="56A45D0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F57504"/>
    <w:multiLevelType w:val="hybridMultilevel"/>
    <w:tmpl w:val="BD66AC4A"/>
    <w:lvl w:ilvl="0" w:tplc="C3E255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0711D"/>
    <w:multiLevelType w:val="hybridMultilevel"/>
    <w:tmpl w:val="7ED64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A7D22"/>
    <w:multiLevelType w:val="hybridMultilevel"/>
    <w:tmpl w:val="091E0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51CA5"/>
    <w:multiLevelType w:val="hybridMultilevel"/>
    <w:tmpl w:val="167C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B577D"/>
    <w:multiLevelType w:val="hybridMultilevel"/>
    <w:tmpl w:val="90407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95AC8"/>
    <w:multiLevelType w:val="hybridMultilevel"/>
    <w:tmpl w:val="18B0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244B9"/>
    <w:multiLevelType w:val="hybridMultilevel"/>
    <w:tmpl w:val="70947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8700C"/>
    <w:multiLevelType w:val="hybridMultilevel"/>
    <w:tmpl w:val="02967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690208"/>
    <w:multiLevelType w:val="hybridMultilevel"/>
    <w:tmpl w:val="BDB43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273396">
    <w:abstractNumId w:val="1"/>
  </w:num>
  <w:num w:numId="2" w16cid:durableId="12698913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5605055">
    <w:abstractNumId w:val="2"/>
  </w:num>
  <w:num w:numId="4" w16cid:durableId="1990991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6904187">
    <w:abstractNumId w:val="0"/>
  </w:num>
  <w:num w:numId="6" w16cid:durableId="409154058">
    <w:abstractNumId w:val="4"/>
  </w:num>
  <w:num w:numId="7" w16cid:durableId="390809342">
    <w:abstractNumId w:val="6"/>
  </w:num>
  <w:num w:numId="8" w16cid:durableId="538474781">
    <w:abstractNumId w:val="7"/>
  </w:num>
  <w:num w:numId="9" w16cid:durableId="740368777">
    <w:abstractNumId w:val="10"/>
  </w:num>
  <w:num w:numId="10" w16cid:durableId="1144857296">
    <w:abstractNumId w:val="8"/>
  </w:num>
  <w:num w:numId="11" w16cid:durableId="907037609">
    <w:abstractNumId w:val="5"/>
  </w:num>
  <w:num w:numId="12" w16cid:durableId="1582251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D14"/>
    <w:rsid w:val="00013387"/>
    <w:rsid w:val="00016CAC"/>
    <w:rsid w:val="00082DFC"/>
    <w:rsid w:val="000E001F"/>
    <w:rsid w:val="0033185B"/>
    <w:rsid w:val="003F23D7"/>
    <w:rsid w:val="003F3A5F"/>
    <w:rsid w:val="00850D14"/>
    <w:rsid w:val="00920601"/>
    <w:rsid w:val="009239C4"/>
    <w:rsid w:val="00985D8E"/>
    <w:rsid w:val="00A143D6"/>
    <w:rsid w:val="00A2792D"/>
    <w:rsid w:val="00A76C84"/>
    <w:rsid w:val="00AE517D"/>
    <w:rsid w:val="00BB45B5"/>
    <w:rsid w:val="00D13811"/>
    <w:rsid w:val="00E57F0E"/>
    <w:rsid w:val="00F260F5"/>
    <w:rsid w:val="00F51FDA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B9C1"/>
  <w15:docId w15:val="{50496C66-17E5-4707-837F-F4D85E89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D1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13387"/>
  </w:style>
  <w:style w:type="paragraph" w:styleId="Tekstdymka">
    <w:name w:val="Balloon Text"/>
    <w:basedOn w:val="Normalny"/>
    <w:link w:val="TekstdymkaZnak"/>
    <w:uiPriority w:val="99"/>
    <w:semiHidden/>
    <w:unhideWhenUsed/>
    <w:rsid w:val="00AE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3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Pentoś</cp:lastModifiedBy>
  <cp:revision>13</cp:revision>
  <cp:lastPrinted>2020-02-17T07:33:00Z</cp:lastPrinted>
  <dcterms:created xsi:type="dcterms:W3CDTF">2016-07-05T06:05:00Z</dcterms:created>
  <dcterms:modified xsi:type="dcterms:W3CDTF">2023-10-30T05:59:00Z</dcterms:modified>
</cp:coreProperties>
</file>