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B" w:rsidRPr="00EA2B9C" w:rsidRDefault="008E254B" w:rsidP="008E254B">
      <w:pPr>
        <w:jc w:val="both"/>
        <w:rPr>
          <w:b/>
        </w:rPr>
      </w:pPr>
      <w:r w:rsidRPr="00EA2B9C">
        <w:rPr>
          <w:b/>
        </w:rPr>
        <w:t xml:space="preserve">Zasady/organizacja procesu dyplomowania </w:t>
      </w:r>
    </w:p>
    <w:p w:rsidR="008E254B" w:rsidRPr="00EA2B9C" w:rsidRDefault="008E254B" w:rsidP="008E254B">
      <w:pPr>
        <w:jc w:val="both"/>
        <w:rPr>
          <w:b/>
        </w:rPr>
      </w:pPr>
      <w:r>
        <w:rPr>
          <w:b/>
        </w:rPr>
        <w:t xml:space="preserve">Medycyna roślin </w:t>
      </w:r>
      <w:bookmarkStart w:id="0" w:name="_GoBack"/>
      <w:bookmarkEnd w:id="0"/>
      <w:r>
        <w:rPr>
          <w:b/>
        </w:rPr>
        <w:t xml:space="preserve">I stopnia, studia stacjonarne </w:t>
      </w:r>
    </w:p>
    <w:p w:rsidR="00202806" w:rsidRDefault="008E254B" w:rsidP="008E254B">
      <w:pPr>
        <w:jc w:val="both"/>
      </w:pPr>
      <w:r>
        <w:t>Po wyborze tematu pracy dyplomowej studenci wykonują zadania przygotowawcze i projektowe związane z realizacją pracy. Końcowym efektem jest zwarte pisemne opracowanie w układzie typowym dla prac naukowych zwane pracą inżynierską. Jest ona oceniana przez promotora i recenzenta (wyznaczonego pracownika naukowo-dydaktycznego). Ponadto student musi uzyskać pozytywny wynik z końcowego ustnego egzaminu z zakresu wiedzy ujętej w programie studiów (z przedmiotów ściśle związanych z kierunkiem studiów) oraz ustnego egzaminu z zakresu tematyki prezentowanej w pracy. Końcowa ocena jest średnią ważoną obliczaną zgodnie z zasadami ujętymi w regulaminie studiów.</w:t>
      </w:r>
    </w:p>
    <w:sectPr w:rsidR="0020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B"/>
    <w:rsid w:val="00202806"/>
    <w:rsid w:val="008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22FE"/>
  <w15:chartTrackingRefBased/>
  <w15:docId w15:val="{01F2EBCD-0041-4304-A3A3-DC14C56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2022-11-09T08:45:00Z</dcterms:created>
  <dcterms:modified xsi:type="dcterms:W3CDTF">2022-11-09T08:48:00Z</dcterms:modified>
</cp:coreProperties>
</file>