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8E" w:rsidRPr="003969A2" w:rsidRDefault="00EF548E" w:rsidP="00EF548E">
      <w:pPr>
        <w:pStyle w:val="Stopka"/>
        <w:spacing w:after="0"/>
        <w:jc w:val="center"/>
        <w:rPr>
          <w:rFonts w:cs="Calibri"/>
          <w:b/>
        </w:rPr>
      </w:pPr>
      <w:r w:rsidRPr="003969A2">
        <w:rPr>
          <w:rFonts w:cs="Calibri"/>
          <w:b/>
          <w:lang w:val="pl-PL"/>
        </w:rPr>
        <w:t>E</w:t>
      </w:r>
      <w:proofErr w:type="spellStart"/>
      <w:r w:rsidRPr="003969A2">
        <w:rPr>
          <w:rFonts w:cs="Calibri"/>
          <w:b/>
        </w:rPr>
        <w:t>fekty</w:t>
      </w:r>
      <w:proofErr w:type="spellEnd"/>
      <w:r w:rsidRPr="003969A2">
        <w:rPr>
          <w:rFonts w:cs="Calibri"/>
          <w:b/>
        </w:rPr>
        <w:t xml:space="preserve"> </w:t>
      </w:r>
      <w:r w:rsidRPr="003969A2">
        <w:rPr>
          <w:rFonts w:cs="Calibri"/>
          <w:b/>
          <w:lang w:val="pl-PL"/>
        </w:rPr>
        <w:t xml:space="preserve">uczenia się </w:t>
      </w:r>
    </w:p>
    <w:p w:rsidR="00EF548E" w:rsidRPr="003969A2" w:rsidRDefault="00EF548E" w:rsidP="00EF548E">
      <w:pPr>
        <w:pStyle w:val="Stopka"/>
        <w:spacing w:after="0"/>
        <w:jc w:val="center"/>
        <w:rPr>
          <w:rFonts w:cs="Calibri"/>
          <w:b/>
        </w:rPr>
      </w:pPr>
    </w:p>
    <w:p w:rsidR="00EF548E" w:rsidRPr="003969A2" w:rsidRDefault="00EF548E" w:rsidP="00EF548E">
      <w:pPr>
        <w:pStyle w:val="Stopka"/>
        <w:spacing w:after="0"/>
        <w:rPr>
          <w:rFonts w:cs="Calibri"/>
          <w:color w:val="000000"/>
          <w:lang w:val="pl-PL"/>
        </w:rPr>
      </w:pPr>
      <w:r w:rsidRPr="003969A2">
        <w:rPr>
          <w:rFonts w:cs="Calibri"/>
          <w:b/>
          <w:color w:val="000000"/>
          <w:lang w:val="pl-PL"/>
        </w:rPr>
        <w:t xml:space="preserve">Dyscyplina </w:t>
      </w:r>
      <w:r w:rsidRPr="003969A2">
        <w:rPr>
          <w:rFonts w:cs="Calibri"/>
          <w:b/>
          <w:color w:val="000000"/>
        </w:rPr>
        <w:t>naukow</w:t>
      </w:r>
      <w:r w:rsidRPr="003969A2">
        <w:rPr>
          <w:rFonts w:cs="Calibri"/>
          <w:b/>
          <w:color w:val="000000"/>
          <w:lang w:val="pl-PL"/>
        </w:rPr>
        <w:t>a wiodąca</w:t>
      </w:r>
      <w:r w:rsidRPr="003969A2">
        <w:rPr>
          <w:rFonts w:cs="Calibri"/>
          <w:b/>
          <w:color w:val="000000"/>
        </w:rPr>
        <w:t xml:space="preserve"> do któr</w:t>
      </w:r>
      <w:r w:rsidRPr="003969A2">
        <w:rPr>
          <w:rFonts w:cs="Calibri"/>
          <w:b/>
          <w:color w:val="000000"/>
          <w:lang w:val="pl-PL"/>
        </w:rPr>
        <w:t>ej</w:t>
      </w:r>
      <w:r w:rsidRPr="003969A2">
        <w:rPr>
          <w:rFonts w:cs="Calibri"/>
          <w:b/>
          <w:color w:val="000000"/>
        </w:rPr>
        <w:t xml:space="preserve"> odnoszą się efekty</w:t>
      </w:r>
      <w:r w:rsidRPr="003969A2">
        <w:rPr>
          <w:rFonts w:cs="Calibri"/>
          <w:b/>
          <w:color w:val="000000"/>
          <w:lang w:val="pl-PL"/>
        </w:rPr>
        <w:t xml:space="preserve"> uczenia się*)</w:t>
      </w:r>
      <w:r w:rsidRPr="003969A2">
        <w:rPr>
          <w:rFonts w:cs="Calibri"/>
          <w:b/>
          <w:color w:val="000000"/>
        </w:rPr>
        <w:t>:</w:t>
      </w:r>
      <w:r w:rsidRPr="003969A2">
        <w:rPr>
          <w:rFonts w:cs="Calibri"/>
          <w:color w:val="000000"/>
          <w:lang w:val="pl-PL"/>
        </w:rPr>
        <w:t xml:space="preserve"> rolnictwo i ogrodnictwo</w:t>
      </w:r>
      <w:r w:rsidR="00640EF4">
        <w:rPr>
          <w:rFonts w:cs="Calibri"/>
          <w:color w:val="000000"/>
          <w:lang w:val="pl-PL"/>
        </w:rPr>
        <w:t xml:space="preserve"> 90%</w:t>
      </w:r>
    </w:p>
    <w:p w:rsidR="00EF548E" w:rsidRPr="003969A2" w:rsidRDefault="00EF548E" w:rsidP="00EF548E">
      <w:pPr>
        <w:pStyle w:val="Akapitzlist"/>
        <w:spacing w:after="0"/>
        <w:ind w:left="0"/>
        <w:jc w:val="both"/>
        <w:rPr>
          <w:rFonts w:cs="Calibri"/>
        </w:rPr>
      </w:pPr>
      <w:r w:rsidRPr="003969A2">
        <w:rPr>
          <w:rFonts w:cs="Calibri"/>
        </w:rPr>
        <w:t>Dyscypliny dodatkowe: Inżynieria środowiska, energetyka i górnictwo</w:t>
      </w:r>
      <w:r w:rsidR="00640EF4">
        <w:rPr>
          <w:rFonts w:cs="Calibri"/>
        </w:rPr>
        <w:t xml:space="preserve"> 10%</w:t>
      </w:r>
      <w:bookmarkStart w:id="0" w:name="_GoBack"/>
      <w:bookmarkEnd w:id="0"/>
    </w:p>
    <w:p w:rsidR="00EF548E" w:rsidRPr="003969A2" w:rsidRDefault="00EF548E" w:rsidP="00EF548E">
      <w:pPr>
        <w:pStyle w:val="Stopka"/>
        <w:spacing w:after="0"/>
        <w:jc w:val="both"/>
        <w:rPr>
          <w:rFonts w:cs="Calibri"/>
        </w:rPr>
      </w:pPr>
      <w:r w:rsidRPr="003969A2">
        <w:rPr>
          <w:rFonts w:cs="Calibri"/>
        </w:rPr>
        <w:t xml:space="preserve">Opis efektów </w:t>
      </w:r>
      <w:r w:rsidRPr="003969A2">
        <w:rPr>
          <w:rFonts w:cs="Calibri"/>
          <w:lang w:val="pl-PL"/>
        </w:rPr>
        <w:t>uczenia się</w:t>
      </w:r>
      <w:r w:rsidRPr="003969A2">
        <w:rPr>
          <w:rFonts w:cs="Calibri"/>
        </w:rPr>
        <w:t xml:space="preserve"> uwzględnia: uniwersalne charakterystyki pierwszego stopnia, charakterystyki drugiego stopnia</w:t>
      </w:r>
      <w:r w:rsidRPr="003969A2">
        <w:rPr>
          <w:rFonts w:cs="Calibri"/>
          <w:lang w:val="pl-PL"/>
        </w:rPr>
        <w:t xml:space="preserve"> </w:t>
      </w:r>
      <w:r w:rsidRPr="003969A2">
        <w:rPr>
          <w:rFonts w:cs="Calibri"/>
        </w:rPr>
        <w:t xml:space="preserve">oraz pełny zakres efektów </w:t>
      </w:r>
      <w:r w:rsidRPr="003969A2">
        <w:rPr>
          <w:rFonts w:cs="Calibri"/>
          <w:lang w:val="pl-PL"/>
        </w:rPr>
        <w:t>uczenia się</w:t>
      </w:r>
      <w:r w:rsidRPr="003969A2">
        <w:rPr>
          <w:rFonts w:cs="Calibri"/>
        </w:rPr>
        <w:t xml:space="preserve"> prowadzących do uzyskania kompetencji inżynierskich, zawartych w charakterystykach drugiego stopnia**) dla kwalifikacji na poziomie 7 Polskiej Ramy Kwalifikacji.</w:t>
      </w:r>
    </w:p>
    <w:p w:rsidR="00EF548E" w:rsidRPr="003969A2" w:rsidRDefault="00EF548E" w:rsidP="00EF548E">
      <w:pPr>
        <w:tabs>
          <w:tab w:val="left" w:pos="5670"/>
        </w:tabs>
        <w:ind w:left="142"/>
        <w:rPr>
          <w:rFonts w:ascii="Calibri" w:hAnsi="Calibri" w:cs="Calibri"/>
          <w:sz w:val="22"/>
          <w:szCs w:val="22"/>
        </w:rPr>
      </w:pPr>
    </w:p>
    <w:p w:rsidR="00EF548E" w:rsidRPr="003969A2" w:rsidRDefault="00EF548E" w:rsidP="00EF548E">
      <w:pPr>
        <w:jc w:val="both"/>
        <w:rPr>
          <w:rFonts w:ascii="Calibri" w:hAnsi="Calibri"/>
          <w:b/>
          <w:sz w:val="22"/>
          <w:szCs w:val="22"/>
        </w:rPr>
      </w:pPr>
    </w:p>
    <w:p w:rsidR="00EF548E" w:rsidRPr="003969A2" w:rsidRDefault="00EF548E" w:rsidP="00EF548E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7156"/>
        <w:gridCol w:w="851"/>
      </w:tblGrid>
      <w:tr w:rsidR="00EF548E" w:rsidRPr="003969A2" w:rsidTr="001817F9">
        <w:tc>
          <w:tcPr>
            <w:tcW w:w="1709" w:type="dxa"/>
            <w:shd w:val="clear" w:color="auto" w:fill="auto"/>
            <w:vAlign w:val="center"/>
          </w:tcPr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</w:rPr>
              <w:t>Efekty uczenia się dla kierunku</w:t>
            </w:r>
          </w:p>
        </w:tc>
        <w:tc>
          <w:tcPr>
            <w:tcW w:w="7156" w:type="dxa"/>
            <w:shd w:val="clear" w:color="auto" w:fill="auto"/>
            <w:vAlign w:val="center"/>
          </w:tcPr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</w:rPr>
              <w:t>KIERUNKOWE EFEKTY UCZENIA SIĘ</w:t>
            </w:r>
          </w:p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9A2">
              <w:rPr>
                <w:rFonts w:ascii="Calibri" w:hAnsi="Calibri" w:cs="Calibri"/>
                <w:sz w:val="22"/>
                <w:szCs w:val="22"/>
              </w:rPr>
              <w:t>Po ukończeniu studiów II stopnia absolwent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9716" w:type="dxa"/>
            <w:gridSpan w:val="3"/>
            <w:shd w:val="clear" w:color="auto" w:fill="auto"/>
            <w:vAlign w:val="center"/>
          </w:tcPr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b/>
                <w:w w:val="99"/>
                <w:sz w:val="22"/>
                <w:szCs w:val="22"/>
                <w:highlight w:val="lightGray"/>
              </w:rPr>
            </w:pPr>
            <w:r w:rsidRPr="003969A2">
              <w:rPr>
                <w:rFonts w:ascii="Calibri" w:hAnsi="Calibri" w:cs="Calibri"/>
                <w:b/>
                <w:w w:val="106"/>
                <w:sz w:val="22"/>
                <w:szCs w:val="22"/>
                <w:highlight w:val="lightGray"/>
              </w:rPr>
              <w:t>W</w:t>
            </w:r>
            <w:r w:rsidRPr="003969A2">
              <w:rPr>
                <w:rFonts w:ascii="Calibri" w:hAnsi="Calibri" w:cs="Calibri"/>
                <w:b/>
                <w:w w:val="116"/>
                <w:sz w:val="22"/>
                <w:szCs w:val="22"/>
                <w:highlight w:val="lightGray"/>
              </w:rPr>
              <w:t>I</w:t>
            </w:r>
            <w:r w:rsidRPr="003969A2">
              <w:rPr>
                <w:rFonts w:ascii="Calibri" w:hAnsi="Calibri" w:cs="Calibri"/>
                <w:b/>
                <w:w w:val="109"/>
                <w:sz w:val="22"/>
                <w:szCs w:val="22"/>
                <w:highlight w:val="lightGray"/>
              </w:rPr>
              <w:t>E</w:t>
            </w:r>
            <w:r w:rsidRPr="003969A2">
              <w:rPr>
                <w:rFonts w:ascii="Calibri" w:hAnsi="Calibri" w:cs="Calibri"/>
                <w:b/>
                <w:spacing w:val="1"/>
                <w:w w:val="99"/>
                <w:sz w:val="22"/>
                <w:szCs w:val="22"/>
                <w:highlight w:val="lightGray"/>
              </w:rPr>
              <w:t>D</w:t>
            </w:r>
            <w:r w:rsidRPr="003969A2">
              <w:rPr>
                <w:rFonts w:ascii="Calibri" w:hAnsi="Calibri" w:cs="Calibri"/>
                <w:b/>
                <w:spacing w:val="-2"/>
                <w:w w:val="109"/>
                <w:sz w:val="22"/>
                <w:szCs w:val="22"/>
                <w:highlight w:val="lightGray"/>
              </w:rPr>
              <w:t>Z</w:t>
            </w:r>
            <w:r w:rsidRPr="003969A2">
              <w:rPr>
                <w:rFonts w:ascii="Calibri" w:hAnsi="Calibri" w:cs="Calibri"/>
                <w:b/>
                <w:w w:val="99"/>
                <w:sz w:val="22"/>
                <w:szCs w:val="22"/>
                <w:highlight w:val="lightGray"/>
              </w:rPr>
              <w:t>A</w:t>
            </w:r>
          </w:p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</w:pPr>
            <w:r w:rsidRPr="003969A2">
              <w:rPr>
                <w:rFonts w:ascii="Calibri" w:hAnsi="Calibri" w:cs="Calibri"/>
                <w:b/>
                <w:w w:val="99"/>
                <w:sz w:val="22"/>
                <w:szCs w:val="22"/>
                <w:highlight w:val="lightGray"/>
              </w:rPr>
              <w:t>absolwent zna i rozumie</w:t>
            </w: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OŚ_P7S_WG01</w:t>
            </w:r>
          </w:p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sz w:val="22"/>
                <w:szCs w:val="22"/>
              </w:rPr>
            </w:pPr>
            <w:r w:rsidRPr="003969A2">
              <w:rPr>
                <w:rFonts w:ascii="Calibri" w:hAnsi="Calibri" w:cs="Calibri"/>
                <w:sz w:val="22"/>
                <w:szCs w:val="22"/>
              </w:rPr>
              <w:t xml:space="preserve"> w stopniu pogłębionym zagadnienia z zakresu statystyki matematycznej oraz modele wybranych procesów zachodzących w przyrodzie i zasady zbierania i opracowywania danych empirycznych.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OŚ_P7S_WG02</w:t>
            </w:r>
          </w:p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sz w:val="22"/>
                <w:szCs w:val="22"/>
              </w:rPr>
            </w:pPr>
            <w:r w:rsidRPr="003969A2">
              <w:rPr>
                <w:rFonts w:ascii="Calibri" w:hAnsi="Calibri" w:cs="Calibri"/>
                <w:sz w:val="22"/>
                <w:szCs w:val="22"/>
              </w:rPr>
              <w:t>W stopniu pogłębionym przestrzenne jednostki przyrodnicze oraz rodzaje krajobrazu a także  zasady i procedury gospodarowania przestrzenią oraz planowania przestrzennego.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OŚ_P7S_WG03</w:t>
            </w:r>
          </w:p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sz w:val="22"/>
                <w:szCs w:val="22"/>
              </w:rPr>
            </w:pPr>
            <w:r w:rsidRPr="004F269C">
              <w:rPr>
                <w:rFonts w:ascii="Calibri" w:hAnsi="Calibri" w:cs="Calibri"/>
                <w:sz w:val="22"/>
                <w:szCs w:val="22"/>
              </w:rPr>
              <w:t xml:space="preserve">w stopniu pogłębionym zagadnienia </w:t>
            </w:r>
            <w:r w:rsidRPr="003969A2">
              <w:rPr>
                <w:rFonts w:ascii="Calibri" w:hAnsi="Calibri" w:cs="Calibri"/>
                <w:sz w:val="22"/>
                <w:szCs w:val="22"/>
              </w:rPr>
              <w:t>dotyczące wybranych elementów środowiska przyrodniczego, oraz zachodzących w nich procesów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OŚ_P7S_WG04</w:t>
            </w:r>
          </w:p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sz w:val="22"/>
                <w:szCs w:val="22"/>
              </w:rPr>
            </w:pPr>
            <w:r w:rsidRPr="003969A2">
              <w:rPr>
                <w:rFonts w:ascii="Calibri" w:hAnsi="Calibri" w:cs="Calibri"/>
                <w:sz w:val="22"/>
                <w:szCs w:val="22"/>
              </w:rPr>
              <w:t xml:space="preserve">W stopniu pogłębionym zagadnienia związane z charakteryzowaniem źródeł emisji zanieczyszczeń, </w:t>
            </w:r>
            <w:proofErr w:type="spellStart"/>
            <w:r w:rsidRPr="003969A2">
              <w:rPr>
                <w:rFonts w:ascii="Calibri" w:hAnsi="Calibri" w:cs="Calibri"/>
                <w:sz w:val="22"/>
                <w:szCs w:val="22"/>
              </w:rPr>
              <w:t>drógi</w:t>
            </w:r>
            <w:proofErr w:type="spellEnd"/>
            <w:r w:rsidRPr="003969A2">
              <w:rPr>
                <w:rFonts w:ascii="Calibri" w:hAnsi="Calibri" w:cs="Calibri"/>
                <w:sz w:val="22"/>
                <w:szCs w:val="22"/>
              </w:rPr>
              <w:t xml:space="preserve"> ich migracji oraz transformacji w środowisku a także źródła wybranych substancji toksycznych w środowisku i opisuje ich </w:t>
            </w:r>
            <w:proofErr w:type="spellStart"/>
            <w:r w:rsidRPr="003969A2">
              <w:rPr>
                <w:rFonts w:ascii="Calibri" w:hAnsi="Calibri" w:cs="Calibri"/>
                <w:sz w:val="22"/>
                <w:szCs w:val="22"/>
              </w:rPr>
              <w:t>ekotoksyczność</w:t>
            </w:r>
            <w:proofErr w:type="spellEnd"/>
            <w:r w:rsidRPr="003969A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OŚ_P7S_WG05</w:t>
            </w:r>
          </w:p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sz w:val="22"/>
                <w:szCs w:val="22"/>
              </w:rPr>
            </w:pPr>
            <w:r w:rsidRPr="004F269C">
              <w:rPr>
                <w:rFonts w:ascii="Calibri" w:hAnsi="Calibri" w:cs="Calibri"/>
                <w:sz w:val="22"/>
                <w:szCs w:val="22"/>
              </w:rPr>
              <w:t xml:space="preserve">w stopniu pogłębionym zagadnienia </w:t>
            </w:r>
            <w:r w:rsidRPr="003969A2">
              <w:rPr>
                <w:rFonts w:ascii="Calibri" w:hAnsi="Calibri" w:cs="Calibri"/>
                <w:sz w:val="22"/>
                <w:szCs w:val="22"/>
              </w:rPr>
              <w:t xml:space="preserve"> z zakresu zagrożeń bioróżnorodności związanych z działalnością człowieka i przedstawiania sposobów ochrony bioróżnorodności. 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/>
                <w:b/>
                <w:sz w:val="22"/>
                <w:szCs w:val="22"/>
                <w:lang w:val="de-DE"/>
              </w:rPr>
            </w:pPr>
            <w:r w:rsidRPr="003969A2">
              <w:rPr>
                <w:rFonts w:ascii="Calibri" w:hAnsi="Calibri"/>
                <w:b/>
                <w:sz w:val="22"/>
                <w:szCs w:val="22"/>
                <w:lang w:val="de-DE"/>
              </w:rPr>
              <w:t>OŚ_P7S_WG06</w:t>
            </w:r>
          </w:p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Times-Roman"/>
                <w:sz w:val="22"/>
                <w:szCs w:val="22"/>
              </w:rPr>
            </w:pPr>
            <w:r w:rsidRPr="004F269C">
              <w:rPr>
                <w:rFonts w:ascii="Calibri" w:hAnsi="Calibri" w:cs="Calibri"/>
                <w:sz w:val="22"/>
                <w:szCs w:val="22"/>
              </w:rPr>
              <w:t xml:space="preserve">w stopniu pogłębionym zagadnienia </w:t>
            </w:r>
            <w:r w:rsidRPr="003969A2">
              <w:rPr>
                <w:rFonts w:ascii="Calibri" w:hAnsi="Calibri" w:cs="Times-Roman"/>
                <w:sz w:val="22"/>
                <w:szCs w:val="22"/>
              </w:rPr>
              <w:t>dotyczące mechanizmów reakcji organizmów żywych na stres w środowisku.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OŚ_P7S_WG07</w:t>
            </w:r>
          </w:p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sz w:val="22"/>
                <w:szCs w:val="22"/>
              </w:rPr>
            </w:pPr>
            <w:r w:rsidRPr="004F269C">
              <w:rPr>
                <w:rFonts w:ascii="Calibri" w:hAnsi="Calibri" w:cs="Calibri"/>
                <w:sz w:val="22"/>
                <w:szCs w:val="22"/>
              </w:rPr>
              <w:t xml:space="preserve">w stopniu pogłębionym zagadnienia </w:t>
            </w:r>
            <w:r w:rsidRPr="003969A2">
              <w:rPr>
                <w:rFonts w:ascii="Calibri" w:hAnsi="Calibri" w:cs="Calibri"/>
                <w:sz w:val="22"/>
                <w:szCs w:val="22"/>
              </w:rPr>
              <w:t>z zakresu strategicznych problemów ochrony środowiska w Polsce i na świecie oraz zasady polityki ekologicznej państwa i najważniejsze programy ekologiczne.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OŚ_P7S_WG08</w:t>
            </w:r>
          </w:p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metody badawcze stosowane w naukach o środowisku przyrodniczym.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OŚ_P7S_WG09</w:t>
            </w:r>
          </w:p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69C">
              <w:rPr>
                <w:rFonts w:ascii="Calibri" w:hAnsi="Calibri" w:cs="Calibri"/>
                <w:sz w:val="22"/>
                <w:szCs w:val="22"/>
              </w:rPr>
              <w:t xml:space="preserve">w stopniu pogłębionym zagadnienia </w:t>
            </w: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dotyczące metod klasyfikacji oraz waloryzacji elementów środowiska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OŚ_P7S_WG10</w:t>
            </w:r>
          </w:p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sz w:val="22"/>
                <w:szCs w:val="22"/>
              </w:rPr>
            </w:pPr>
            <w:r w:rsidRPr="003969A2">
              <w:rPr>
                <w:rFonts w:ascii="Calibri" w:hAnsi="Calibri" w:cs="Calibri"/>
                <w:sz w:val="22"/>
                <w:szCs w:val="22"/>
              </w:rPr>
              <w:t xml:space="preserve"> skutki antropopresji w wybranych elementach środowiska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OŚ_P7S_WG11</w:t>
            </w:r>
          </w:p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sz w:val="22"/>
                <w:szCs w:val="22"/>
              </w:rPr>
            </w:pPr>
            <w:r w:rsidRPr="004F269C">
              <w:rPr>
                <w:rFonts w:ascii="Calibri" w:hAnsi="Calibri" w:cs="Calibri"/>
                <w:sz w:val="22"/>
                <w:szCs w:val="22"/>
              </w:rPr>
              <w:t xml:space="preserve">w stopniu pogłębionym zagadnienia </w:t>
            </w:r>
            <w:r w:rsidRPr="003969A2">
              <w:rPr>
                <w:rFonts w:ascii="Calibri" w:hAnsi="Calibri" w:cs="Calibri"/>
                <w:sz w:val="22"/>
                <w:szCs w:val="22"/>
              </w:rPr>
              <w:t xml:space="preserve"> z zakresu przyrodniczych i technicznych rozwiązań służących ograniczeniu skutków antropopresji i naprawie szkód w środowisku.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OŚ_P7S_WK01</w:t>
            </w:r>
          </w:p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Ma pogłębioną wiedzę na temat  metod zdobywania najnowszych informacji naukowych o środowisku przyrodniczym.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OŚ_P7S_WK02</w:t>
            </w:r>
          </w:p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sz w:val="22"/>
                <w:szCs w:val="22"/>
              </w:rPr>
            </w:pPr>
            <w:r w:rsidRPr="003969A2">
              <w:rPr>
                <w:rFonts w:ascii="Calibri" w:hAnsi="Calibri" w:cs="Calibri"/>
                <w:sz w:val="22"/>
                <w:szCs w:val="22"/>
              </w:rPr>
              <w:t>W stopniu zaawansowanym  zagadnienia związane z ograniczaniem skutków antropopresji i naprawą szkód w środowisku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OŚ_P7S_WK03</w:t>
            </w:r>
          </w:p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sz w:val="22"/>
                <w:szCs w:val="22"/>
              </w:rPr>
            </w:pPr>
            <w:r w:rsidRPr="003969A2">
              <w:rPr>
                <w:rFonts w:ascii="Calibri" w:hAnsi="Calibri" w:cs="Calibri"/>
                <w:sz w:val="22"/>
                <w:szCs w:val="22"/>
              </w:rPr>
              <w:t xml:space="preserve">W stopniu pogłębionym podstawowe zasady i formy edukacji ekologicznej. Zna </w:t>
            </w: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Narodową Strategię Edukacji Ekologicznej.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lastRenderedPageBreak/>
              <w:t>OŚ_P7S_WK04</w:t>
            </w:r>
          </w:p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zagadnienia dotyczące ochrony własności intelektualnej, a także zasady</w:t>
            </w:r>
            <w:r w:rsidRPr="003969A2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bez</w:t>
            </w:r>
            <w:r w:rsidRPr="003969A2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pi</w:t>
            </w: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eczeń</w:t>
            </w:r>
            <w:r w:rsidRPr="003969A2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s</w:t>
            </w:r>
            <w:r w:rsidRPr="003969A2">
              <w:rPr>
                <w:rFonts w:ascii="Calibri" w:hAnsi="Calibri" w:cs="Calibri"/>
                <w:color w:val="000000"/>
                <w:spacing w:val="1"/>
                <w:sz w:val="22"/>
                <w:szCs w:val="22"/>
              </w:rPr>
              <w:t>t</w:t>
            </w: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wa</w:t>
            </w:r>
            <w:r w:rsidRPr="003969A2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i h</w:t>
            </w:r>
            <w:r w:rsidRPr="003969A2">
              <w:rPr>
                <w:rFonts w:ascii="Calibri" w:hAnsi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Pr="003969A2">
              <w:rPr>
                <w:rFonts w:ascii="Calibri" w:hAnsi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eny</w:t>
            </w:r>
            <w:r w:rsidRPr="003969A2">
              <w:rPr>
                <w:rFonts w:ascii="Calibri" w:hAnsi="Calibri" w:cs="Calibri"/>
                <w:color w:val="000000"/>
                <w:spacing w:val="-4"/>
                <w:sz w:val="22"/>
                <w:szCs w:val="22"/>
              </w:rPr>
              <w:t xml:space="preserve"> </w:t>
            </w:r>
            <w:r w:rsidRPr="003969A2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p</w:t>
            </w:r>
            <w:r w:rsidRPr="003969A2">
              <w:rPr>
                <w:rFonts w:ascii="Calibri" w:hAnsi="Calibri" w:cs="Calibri"/>
                <w:color w:val="000000"/>
                <w:spacing w:val="1"/>
                <w:sz w:val="22"/>
                <w:szCs w:val="22"/>
              </w:rPr>
              <w:t>r</w:t>
            </w: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  <w:r w:rsidRPr="003969A2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c</w:t>
            </w: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y o</w:t>
            </w:r>
            <w:r w:rsidRPr="003969A2">
              <w:rPr>
                <w:rFonts w:ascii="Calibri" w:hAnsi="Calibri" w:cs="Calibri"/>
                <w:color w:val="000000"/>
                <w:spacing w:val="1"/>
                <w:sz w:val="22"/>
                <w:szCs w:val="22"/>
              </w:rPr>
              <w:t>r</w:t>
            </w: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az</w:t>
            </w:r>
            <w:r w:rsidRPr="003969A2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 e</w:t>
            </w:r>
            <w:r w:rsidRPr="003969A2">
              <w:rPr>
                <w:rFonts w:ascii="Calibri" w:hAnsi="Calibri" w:cs="Calibri"/>
                <w:color w:val="000000"/>
                <w:spacing w:val="1"/>
                <w:sz w:val="22"/>
                <w:szCs w:val="22"/>
              </w:rPr>
              <w:t>r</w:t>
            </w: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go</w:t>
            </w:r>
            <w:r w:rsidRPr="003969A2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>n</w:t>
            </w:r>
            <w:r w:rsidRPr="003969A2">
              <w:rPr>
                <w:rFonts w:ascii="Calibri" w:hAnsi="Calibri" w:cs="Calibri"/>
                <w:color w:val="000000"/>
                <w:spacing w:val="1"/>
                <w:sz w:val="22"/>
                <w:szCs w:val="22"/>
              </w:rPr>
              <w:t>o</w:t>
            </w:r>
            <w:r w:rsidRPr="003969A2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m</w:t>
            </w:r>
            <w:r w:rsidRPr="003969A2">
              <w:rPr>
                <w:rFonts w:ascii="Calibri" w:hAnsi="Calibri" w:cs="Calibri"/>
                <w:color w:val="000000"/>
                <w:spacing w:val="1"/>
                <w:sz w:val="22"/>
                <w:szCs w:val="22"/>
              </w:rPr>
              <w:t>i</w:t>
            </w: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rPr>
          <w:trHeight w:val="584"/>
        </w:trPr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OŚ_P7S_WK05</w:t>
            </w:r>
          </w:p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zagadnienia z zakresu tworzenia i rozwoju form indywidualnej przedsiębiorczości oraz prowadzenia działalności gospodarczej związanej z wybraną specjalnością.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rPr>
          <w:trHeight w:val="360"/>
        </w:trPr>
        <w:tc>
          <w:tcPr>
            <w:tcW w:w="9716" w:type="dxa"/>
            <w:gridSpan w:val="3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b/>
                <w:w w:val="116"/>
                <w:sz w:val="22"/>
                <w:szCs w:val="22"/>
              </w:rPr>
            </w:pPr>
            <w:r w:rsidRPr="003969A2">
              <w:rPr>
                <w:rFonts w:ascii="Calibri" w:hAnsi="Calibri"/>
                <w:b/>
                <w:w w:val="99"/>
                <w:sz w:val="22"/>
                <w:szCs w:val="22"/>
                <w:highlight w:val="lightGray"/>
              </w:rPr>
              <w:t>U</w:t>
            </w:r>
            <w:r w:rsidRPr="003969A2">
              <w:rPr>
                <w:rFonts w:ascii="Calibri" w:hAnsi="Calibri"/>
                <w:b/>
                <w:w w:val="106"/>
                <w:sz w:val="22"/>
                <w:szCs w:val="22"/>
                <w:highlight w:val="lightGray"/>
              </w:rPr>
              <w:t>M</w:t>
            </w:r>
            <w:r w:rsidRPr="003969A2">
              <w:rPr>
                <w:rFonts w:ascii="Calibri" w:hAnsi="Calibri"/>
                <w:b/>
                <w:w w:val="116"/>
                <w:sz w:val="22"/>
                <w:szCs w:val="22"/>
                <w:highlight w:val="lightGray"/>
              </w:rPr>
              <w:t>I</w:t>
            </w:r>
            <w:r w:rsidRPr="003969A2">
              <w:rPr>
                <w:rFonts w:ascii="Calibri" w:hAnsi="Calibri"/>
                <w:b/>
                <w:w w:val="109"/>
                <w:sz w:val="22"/>
                <w:szCs w:val="22"/>
                <w:highlight w:val="lightGray"/>
              </w:rPr>
              <w:t>E</w:t>
            </w:r>
            <w:r w:rsidRPr="003969A2">
              <w:rPr>
                <w:rFonts w:ascii="Calibri" w:hAnsi="Calibri"/>
                <w:b/>
                <w:w w:val="128"/>
                <w:sz w:val="22"/>
                <w:szCs w:val="22"/>
                <w:highlight w:val="lightGray"/>
              </w:rPr>
              <w:t>J</w:t>
            </w:r>
            <w:r w:rsidRPr="003969A2">
              <w:rPr>
                <w:rFonts w:ascii="Calibri" w:hAnsi="Calibri"/>
                <w:b/>
                <w:w w:val="109"/>
                <w:sz w:val="22"/>
                <w:szCs w:val="22"/>
                <w:highlight w:val="lightGray"/>
              </w:rPr>
              <w:t>Ę</w:t>
            </w:r>
            <w:r w:rsidRPr="003969A2">
              <w:rPr>
                <w:rFonts w:ascii="Calibri" w:hAnsi="Calibri"/>
                <w:b/>
                <w:spacing w:val="1"/>
                <w:w w:val="109"/>
                <w:sz w:val="22"/>
                <w:szCs w:val="22"/>
                <w:highlight w:val="lightGray"/>
              </w:rPr>
              <w:t>T</w:t>
            </w:r>
            <w:r w:rsidRPr="003969A2">
              <w:rPr>
                <w:rFonts w:ascii="Calibri" w:hAnsi="Calibri"/>
                <w:b/>
                <w:w w:val="99"/>
                <w:sz w:val="22"/>
                <w:szCs w:val="22"/>
                <w:highlight w:val="lightGray"/>
              </w:rPr>
              <w:t>N</w:t>
            </w:r>
            <w:r w:rsidRPr="003969A2">
              <w:rPr>
                <w:rFonts w:ascii="Calibri" w:hAnsi="Calibri"/>
                <w:b/>
                <w:spacing w:val="1"/>
                <w:w w:val="107"/>
                <w:sz w:val="22"/>
                <w:szCs w:val="22"/>
                <w:highlight w:val="lightGray"/>
              </w:rPr>
              <w:t>O</w:t>
            </w:r>
            <w:r w:rsidRPr="003969A2">
              <w:rPr>
                <w:rFonts w:ascii="Calibri" w:hAnsi="Calibri"/>
                <w:b/>
                <w:w w:val="99"/>
                <w:sz w:val="22"/>
                <w:szCs w:val="22"/>
                <w:highlight w:val="lightGray"/>
              </w:rPr>
              <w:t>Ś</w:t>
            </w:r>
            <w:r w:rsidRPr="003969A2">
              <w:rPr>
                <w:rFonts w:ascii="Calibri" w:hAnsi="Calibri"/>
                <w:b/>
                <w:w w:val="108"/>
                <w:sz w:val="22"/>
                <w:szCs w:val="22"/>
                <w:highlight w:val="lightGray"/>
              </w:rPr>
              <w:t>C</w:t>
            </w:r>
            <w:r w:rsidRPr="003969A2">
              <w:rPr>
                <w:rFonts w:ascii="Calibri" w:hAnsi="Calibri"/>
                <w:b/>
                <w:w w:val="116"/>
                <w:sz w:val="22"/>
                <w:szCs w:val="22"/>
                <w:highlight w:val="lightGray"/>
              </w:rPr>
              <w:t>I</w:t>
            </w:r>
          </w:p>
          <w:p w:rsidR="00EF548E" w:rsidRPr="003969A2" w:rsidRDefault="00EF548E" w:rsidP="001817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69A2">
              <w:rPr>
                <w:rFonts w:ascii="Calibri" w:hAnsi="Calibri"/>
                <w:b/>
                <w:w w:val="116"/>
                <w:sz w:val="22"/>
                <w:szCs w:val="22"/>
              </w:rPr>
              <w:t>absolwent potrafi</w:t>
            </w: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OŚ_P7S_UW01</w:t>
            </w: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sz w:val="22"/>
                <w:szCs w:val="22"/>
              </w:rPr>
            </w:pPr>
            <w:r w:rsidRPr="003969A2">
              <w:rPr>
                <w:rFonts w:ascii="Calibri" w:hAnsi="Calibri" w:cs="Calibri"/>
                <w:sz w:val="22"/>
                <w:szCs w:val="22"/>
              </w:rPr>
              <w:t>wyszukiwać i gromadzić dane niezbędne do przygotowania i napisania pracy naukowej.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OŚ_P7S_UW02</w:t>
            </w: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sz w:val="22"/>
                <w:szCs w:val="22"/>
              </w:rPr>
            </w:pPr>
            <w:r w:rsidRPr="003969A2">
              <w:rPr>
                <w:rFonts w:ascii="Calibri" w:hAnsi="Calibri" w:cs="Calibri"/>
                <w:sz w:val="22"/>
                <w:szCs w:val="22"/>
              </w:rPr>
              <w:t>Potrafi wykorzystać terminologię w języku obcym (j. angielskim) dotyczącą ochrony środowiska, zwłaszcza w zakresie wybranej specjalności.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OŚ_P7S_UW03</w:t>
            </w: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przeprowadzić analizę danych z zastosowaniem testów statystycznych i opracować uzyskane wyniki z wykorzystaniem informatycznych technik obliczeniowych.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OŚ_P7S_UW04</w:t>
            </w: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dostosować odpowiednie metody badań do podejmowanych analiz stanu środowiska.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OŚ_P7S_UW05</w:t>
            </w: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Opisywać i oceniać stan wybranych elementów środowiska na podstawie obserwacji i prac badawczych w terenie.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OŚ_P7S_UW06</w:t>
            </w: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dokonać klasyfikacji i waloryzacji wybranych elementów środowiska, stosownie do specjalności studiów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OŚ_P7S_UW07</w:t>
            </w: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ocenić skutki antropopresji w wybranych elementach środowiska, stosując odpowiednie metody i wykorzystując przepisy prawa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OŚ_P7S_UW08</w:t>
            </w: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opracować propozycje działań służących ograniczeniu skutków antropopresji i eliminacji szkód w środowisku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OŚ_P7S_UW09</w:t>
            </w: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Przygotować pisemne opracowanie problemu naukowego w oparciu o studium literatury i wyniki badań, z zastosowaniem powszechnie przyjętych zasad pisania prac naukowych.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OŚ_P7S_UK01</w:t>
            </w: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posługiwać się językiem obcym na poziomie B2+ Europejskiego Systemu Opisu Kształcenia Językowego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OŚ_P7S_UK02</w:t>
            </w: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Posługuje się – w mowie i piśmie - specjalistyczną terminologią w zakresie ochrony środowiska w języku polskim i angielskim.</w:t>
            </w:r>
          </w:p>
          <w:p w:rsidR="00EF548E" w:rsidRPr="003969A2" w:rsidRDefault="00EF548E" w:rsidP="001817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Komunikować się na tematy związane z ochroną środowiska w sposób zrozumiały także dla niespecjalistów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OŚ_P7S_UK03</w:t>
            </w: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uczestniczyć w dyskusji naukowej a także przewodniczenia dyskusji.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OŚ_P7S_UK04</w:t>
            </w: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przygotować wystąpienia ustne; prezentować wyniki badań z wykorzystaniem technik multimedialnych oraz i omówić </w:t>
            </w:r>
            <w:r w:rsidRPr="003969A2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>m</w:t>
            </w: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3969A2">
              <w:rPr>
                <w:rFonts w:ascii="Calibri" w:hAnsi="Calibri" w:cs="Calibri"/>
                <w:color w:val="000000"/>
                <w:spacing w:val="1"/>
                <w:sz w:val="22"/>
                <w:szCs w:val="22"/>
              </w:rPr>
              <w:t>t</w:t>
            </w: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odo</w:t>
            </w:r>
            <w:r w:rsidRPr="003969A2">
              <w:rPr>
                <w:rFonts w:ascii="Calibri" w:hAnsi="Calibri" w:cs="Calibri"/>
                <w:color w:val="000000"/>
                <w:spacing w:val="1"/>
                <w:sz w:val="22"/>
                <w:szCs w:val="22"/>
              </w:rPr>
              <w:t>l</w:t>
            </w: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og</w:t>
            </w:r>
            <w:r w:rsidRPr="003969A2">
              <w:rPr>
                <w:rFonts w:ascii="Calibri" w:hAnsi="Calibri" w:cs="Calibri"/>
                <w:color w:val="000000"/>
                <w:spacing w:val="-1"/>
                <w:sz w:val="22"/>
                <w:szCs w:val="22"/>
              </w:rPr>
              <w:t xml:space="preserve">ię </w:t>
            </w: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badań i zinterpretować wyniki.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OŚ_P7S_UO01</w:t>
            </w:r>
          </w:p>
          <w:p w:rsidR="00EF548E" w:rsidRPr="003969A2" w:rsidRDefault="00EF548E" w:rsidP="001817F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>Wykonywać samodzielnie i w zespole zadania badawcze. stosując zasady warsztatu pracy naukowej lub projektowej.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OŚ_P7S_UO02</w:t>
            </w:r>
          </w:p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9A2">
              <w:rPr>
                <w:rFonts w:ascii="Calibri" w:hAnsi="Calibri" w:cs="Calibri"/>
                <w:sz w:val="22"/>
                <w:szCs w:val="22"/>
              </w:rPr>
              <w:t>współpracować w zespole i wypełniać obowiązki wynikające z roli pełnionej w zespole.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OŚ_P7S_UU01</w:t>
            </w:r>
          </w:p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sz w:val="22"/>
                <w:szCs w:val="22"/>
              </w:rPr>
            </w:pPr>
            <w:r w:rsidRPr="003969A2">
              <w:rPr>
                <w:rFonts w:ascii="Calibri" w:hAnsi="Calibri" w:cs="Calibri"/>
                <w:sz w:val="22"/>
                <w:szCs w:val="22"/>
              </w:rPr>
              <w:t>Potrafi wnikliwie i rzetelnie studiować literaturę związaną z problematyką ochrony środowiska</w:t>
            </w:r>
          </w:p>
          <w:p w:rsidR="00EF548E" w:rsidRPr="003969A2" w:rsidRDefault="00EF548E" w:rsidP="001817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9A2">
              <w:rPr>
                <w:rFonts w:ascii="Calibri" w:hAnsi="Calibri" w:cs="Calibri"/>
                <w:sz w:val="22"/>
                <w:szCs w:val="22"/>
              </w:rPr>
              <w:t xml:space="preserve">Samodzielnie planować własne uczenie się przez całe życie, </w:t>
            </w:r>
            <w:proofErr w:type="spellStart"/>
            <w:r w:rsidRPr="003969A2">
              <w:rPr>
                <w:rFonts w:ascii="Calibri" w:hAnsi="Calibri" w:cs="Calibri"/>
                <w:sz w:val="22"/>
                <w:szCs w:val="22"/>
              </w:rPr>
              <w:t>m.i</w:t>
            </w:r>
            <w:proofErr w:type="spellEnd"/>
            <w:r w:rsidRPr="003969A2">
              <w:rPr>
                <w:rFonts w:ascii="Calibri" w:hAnsi="Calibri" w:cs="Calibri"/>
                <w:sz w:val="22"/>
                <w:szCs w:val="22"/>
              </w:rPr>
              <w:t>. rzetelnie studiując literaturę związaną z problematyką ochrony środowiska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OŚ_P7S_UU02</w:t>
            </w:r>
          </w:p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sz w:val="22"/>
                <w:szCs w:val="22"/>
              </w:rPr>
            </w:pPr>
            <w:r w:rsidRPr="003969A2">
              <w:rPr>
                <w:rFonts w:ascii="Calibri" w:hAnsi="Calibri" w:cs="Calibri"/>
                <w:sz w:val="22"/>
                <w:szCs w:val="22"/>
              </w:rPr>
              <w:t>Rozumie potrzebę dokształcania się przez całe życie w zakresie problematyki związanej z ochroną środowiska.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9716" w:type="dxa"/>
            <w:gridSpan w:val="3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69A2">
              <w:rPr>
                <w:rFonts w:ascii="Calibri" w:hAnsi="Calibri"/>
                <w:b/>
                <w:sz w:val="22"/>
                <w:szCs w:val="22"/>
                <w:highlight w:val="lightGray"/>
              </w:rPr>
              <w:t>KOMPETENCJE SPOŁECZNE</w:t>
            </w:r>
          </w:p>
          <w:p w:rsidR="00EF548E" w:rsidRPr="003969A2" w:rsidRDefault="00EF548E" w:rsidP="001817F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969A2">
              <w:rPr>
                <w:rFonts w:ascii="Calibri" w:hAnsi="Calibri"/>
                <w:b/>
                <w:sz w:val="22"/>
                <w:szCs w:val="22"/>
              </w:rPr>
              <w:t>absolwent jest gotów do</w:t>
            </w: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OŚ_P7S_KK01</w:t>
            </w:r>
          </w:p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krytycznej oceny pozyskiwanych</w:t>
            </w:r>
            <w:r w:rsidRPr="00F82F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liter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atury i</w:t>
            </w:r>
            <w:r w:rsidRPr="00F82F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innych źródeł</w:t>
            </w:r>
            <w:r w:rsidRPr="003969A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informacji oraz integrowania  ich,  interpretacji .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OŚ_P7S_KK02</w:t>
            </w:r>
          </w:p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969A2">
              <w:rPr>
                <w:rFonts w:ascii="Calibri" w:hAnsi="Calibri" w:cs="Calibri"/>
                <w:sz w:val="22"/>
                <w:szCs w:val="22"/>
              </w:rPr>
              <w:t>Jest świadom zmienności występującej w środowisku i wynikającej z tego potrzeby przestrzegania zasad dobrej praktyki w badaniach naukowych.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lastRenderedPageBreak/>
              <w:t>OŚ_P7S_KK03</w:t>
            </w:r>
          </w:p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969A2">
              <w:rPr>
                <w:rFonts w:ascii="Calibri" w:hAnsi="Calibri" w:cs="Calibri"/>
                <w:sz w:val="22"/>
                <w:szCs w:val="22"/>
              </w:rPr>
              <w:t>inspirowania działań na rzecz ochrony środowiska i zachęcania innych do zainteresowania tą problematyką  a także do rzetelnego i przystępnego przekazywania informacji dotyczących środowiska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OŚ_P7S_KO01</w:t>
            </w:r>
          </w:p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969A2">
              <w:rPr>
                <w:rFonts w:ascii="Calibri" w:hAnsi="Calibri" w:cs="Calibri"/>
                <w:sz w:val="22"/>
                <w:szCs w:val="22"/>
              </w:rPr>
              <w:t>myślenia i działania w sposób kreatywny i przedsiębiorczy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OŚ_P7S_KO02</w:t>
            </w:r>
          </w:p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969A2">
              <w:rPr>
                <w:rFonts w:ascii="Calibri" w:hAnsi="Calibri" w:cs="Calibri"/>
                <w:sz w:val="22"/>
                <w:szCs w:val="22"/>
              </w:rPr>
              <w:t>określić priorytety przy podejmowaniu planowanych zadań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OŚ_P7S_KR01</w:t>
            </w:r>
          </w:p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969A2">
              <w:rPr>
                <w:rFonts w:ascii="Calibri" w:hAnsi="Calibri" w:cs="Calibri"/>
                <w:sz w:val="22"/>
                <w:szCs w:val="22"/>
              </w:rPr>
              <w:t>Przestrzegania zasad etyki w każdej formie działalności zawodowej; krytycznie ocenia wszelkie przejawy łamania prawa a także nieuczciwej rywalizacji i nierzetelnego opracowania wyników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OŚ_P7S_KR02</w:t>
            </w:r>
          </w:p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969A2">
              <w:rPr>
                <w:rFonts w:ascii="Calibri" w:hAnsi="Calibri" w:cs="Calibri"/>
                <w:sz w:val="22"/>
                <w:szCs w:val="22"/>
              </w:rPr>
              <w:t>Przestrzegania zasad ochrony własności intelektualnej i poszanowania praw autorskich; wykaz</w:t>
            </w:r>
            <w:r>
              <w:rPr>
                <w:rFonts w:ascii="Calibri" w:hAnsi="Calibri" w:cs="Calibri"/>
                <w:sz w:val="22"/>
                <w:szCs w:val="22"/>
              </w:rPr>
              <w:t>ywania</w:t>
            </w:r>
            <w:r w:rsidRPr="003969A2">
              <w:rPr>
                <w:rFonts w:ascii="Calibri" w:hAnsi="Calibri" w:cs="Calibri"/>
                <w:sz w:val="22"/>
                <w:szCs w:val="22"/>
              </w:rPr>
              <w:t xml:space="preserve"> krytyczn</w:t>
            </w:r>
            <w:r>
              <w:rPr>
                <w:rFonts w:ascii="Calibri" w:hAnsi="Calibri" w:cs="Calibri"/>
                <w:sz w:val="22"/>
                <w:szCs w:val="22"/>
              </w:rPr>
              <w:t>ej</w:t>
            </w:r>
            <w:r w:rsidRPr="003969A2">
              <w:rPr>
                <w:rFonts w:ascii="Calibri" w:hAnsi="Calibri" w:cs="Calibri"/>
                <w:sz w:val="22"/>
                <w:szCs w:val="22"/>
              </w:rPr>
              <w:t xml:space="preserve"> postaw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Pr="003969A2">
              <w:rPr>
                <w:rFonts w:ascii="Calibri" w:hAnsi="Calibri" w:cs="Calibri"/>
                <w:sz w:val="22"/>
                <w:szCs w:val="22"/>
              </w:rPr>
              <w:t xml:space="preserve"> wobec plagiatu.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F548E" w:rsidRPr="003969A2" w:rsidTr="001817F9">
        <w:tc>
          <w:tcPr>
            <w:tcW w:w="1709" w:type="dxa"/>
            <w:shd w:val="clear" w:color="auto" w:fill="auto"/>
          </w:tcPr>
          <w:p w:rsidR="00EF548E" w:rsidRPr="003969A2" w:rsidRDefault="00EF548E" w:rsidP="001817F9">
            <w:pPr>
              <w:rPr>
                <w:rFonts w:ascii="Calibri" w:hAnsi="Calibri" w:cs="Calibri"/>
                <w:b/>
                <w:sz w:val="22"/>
                <w:szCs w:val="22"/>
                <w:lang w:val="de-DE"/>
              </w:rPr>
            </w:pPr>
            <w:r w:rsidRPr="003969A2">
              <w:rPr>
                <w:rFonts w:ascii="Calibri" w:hAnsi="Calibri" w:cs="Calibri"/>
                <w:b/>
                <w:sz w:val="22"/>
                <w:szCs w:val="22"/>
                <w:lang w:val="de-DE"/>
              </w:rPr>
              <w:t>OŚ_P7S_KR03</w:t>
            </w:r>
          </w:p>
          <w:p w:rsidR="00EF548E" w:rsidRPr="003969A2" w:rsidRDefault="00EF548E" w:rsidP="001817F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56" w:type="dxa"/>
            <w:shd w:val="clear" w:color="auto" w:fill="auto"/>
          </w:tcPr>
          <w:p w:rsidR="00EF548E" w:rsidRPr="003969A2" w:rsidRDefault="00EF548E" w:rsidP="001817F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podejmowania</w:t>
            </w:r>
            <w:r w:rsidRPr="003969A2">
              <w:rPr>
                <w:rFonts w:ascii="Calibri" w:hAnsi="Calibri" w:cs="Calibri"/>
                <w:sz w:val="22"/>
                <w:szCs w:val="22"/>
              </w:rPr>
              <w:t xml:space="preserve"> odpowiedzialności za stan środowiska i jakość produkowanej żywności, przewidywa</w:t>
            </w:r>
            <w:r>
              <w:rPr>
                <w:rFonts w:ascii="Calibri" w:hAnsi="Calibri" w:cs="Calibri"/>
                <w:sz w:val="22"/>
                <w:szCs w:val="22"/>
              </w:rPr>
              <w:t>nia</w:t>
            </w:r>
            <w:r w:rsidRPr="003969A2">
              <w:rPr>
                <w:rFonts w:ascii="Calibri" w:hAnsi="Calibri" w:cs="Calibri"/>
                <w:sz w:val="22"/>
                <w:szCs w:val="22"/>
              </w:rPr>
              <w:t xml:space="preserve"> środowisko</w:t>
            </w:r>
            <w:r>
              <w:rPr>
                <w:rFonts w:ascii="Calibri" w:hAnsi="Calibri" w:cs="Calibri"/>
                <w:sz w:val="22"/>
                <w:szCs w:val="22"/>
              </w:rPr>
              <w:t>wych</w:t>
            </w:r>
            <w:r w:rsidRPr="003969A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969A2">
              <w:rPr>
                <w:rFonts w:ascii="Calibri" w:hAnsi="Calibri" w:cs="Calibri"/>
                <w:sz w:val="22"/>
                <w:szCs w:val="22"/>
              </w:rPr>
              <w:t>skut</w:t>
            </w:r>
            <w:r>
              <w:rPr>
                <w:rFonts w:ascii="Calibri" w:hAnsi="Calibri" w:cs="Calibri"/>
                <w:sz w:val="22"/>
                <w:szCs w:val="22"/>
              </w:rPr>
              <w:t>ów</w:t>
            </w:r>
            <w:r w:rsidRPr="003969A2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3969A2">
              <w:rPr>
                <w:rFonts w:ascii="Calibri" w:hAnsi="Calibri" w:cs="Calibri"/>
                <w:sz w:val="22"/>
                <w:szCs w:val="22"/>
              </w:rPr>
              <w:t xml:space="preserve"> podejmowanej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działalności zawodowej</w:t>
            </w:r>
          </w:p>
        </w:tc>
        <w:tc>
          <w:tcPr>
            <w:tcW w:w="851" w:type="dxa"/>
            <w:shd w:val="clear" w:color="auto" w:fill="auto"/>
          </w:tcPr>
          <w:p w:rsidR="00EF548E" w:rsidRPr="003969A2" w:rsidRDefault="00EF548E" w:rsidP="001817F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F548E" w:rsidRPr="003969A2" w:rsidRDefault="00EF548E" w:rsidP="00EF548E">
      <w:pPr>
        <w:jc w:val="both"/>
        <w:rPr>
          <w:rFonts w:ascii="Calibri" w:hAnsi="Calibri"/>
          <w:sz w:val="22"/>
          <w:szCs w:val="22"/>
        </w:rPr>
      </w:pPr>
    </w:p>
    <w:p w:rsidR="00EF548E" w:rsidRPr="003969A2" w:rsidRDefault="00EF548E" w:rsidP="00EF548E">
      <w:pPr>
        <w:rPr>
          <w:rFonts w:ascii="Calibri" w:hAnsi="Calibri" w:cs="Calibri"/>
          <w:sz w:val="22"/>
          <w:szCs w:val="22"/>
        </w:rPr>
      </w:pPr>
      <w:r w:rsidRPr="003969A2">
        <w:rPr>
          <w:rFonts w:ascii="Calibri" w:hAnsi="Calibri" w:cs="Calibri"/>
          <w:sz w:val="22"/>
          <w:szCs w:val="22"/>
        </w:rPr>
        <w:t>Oznaczenia:</w:t>
      </w:r>
    </w:p>
    <w:p w:rsidR="00EF548E" w:rsidRPr="003969A2" w:rsidRDefault="00EF548E" w:rsidP="00EF548E">
      <w:pPr>
        <w:rPr>
          <w:rFonts w:ascii="Calibri" w:hAnsi="Calibri" w:cs="Calibri"/>
          <w:sz w:val="22"/>
          <w:szCs w:val="22"/>
        </w:rPr>
      </w:pPr>
      <w:r w:rsidRPr="003969A2">
        <w:rPr>
          <w:rFonts w:ascii="Calibri" w:hAnsi="Calibri" w:cs="Calibri"/>
          <w:sz w:val="22"/>
          <w:szCs w:val="22"/>
        </w:rPr>
        <w:t>OŚ – Ochrona środowiska (nazwa kierunku),</w:t>
      </w:r>
    </w:p>
    <w:p w:rsidR="00EF548E" w:rsidRPr="003969A2" w:rsidRDefault="00EF548E" w:rsidP="00EF548E">
      <w:pPr>
        <w:rPr>
          <w:rFonts w:ascii="Calibri" w:hAnsi="Calibri" w:cs="Calibri"/>
          <w:sz w:val="22"/>
          <w:szCs w:val="22"/>
        </w:rPr>
      </w:pPr>
      <w:r w:rsidRPr="003969A2">
        <w:rPr>
          <w:rFonts w:ascii="Calibri" w:hAnsi="Calibri" w:cs="Calibri"/>
          <w:sz w:val="22"/>
          <w:szCs w:val="22"/>
        </w:rPr>
        <w:t xml:space="preserve">P7S - studia drugiego stopnia </w:t>
      </w:r>
    </w:p>
    <w:p w:rsidR="00EF548E" w:rsidRPr="003969A2" w:rsidRDefault="00EF548E" w:rsidP="00EF548E">
      <w:pPr>
        <w:rPr>
          <w:rFonts w:ascii="Calibri" w:hAnsi="Calibri" w:cs="Calibri"/>
          <w:sz w:val="22"/>
          <w:szCs w:val="22"/>
        </w:rPr>
      </w:pPr>
      <w:r w:rsidRPr="003969A2">
        <w:rPr>
          <w:rFonts w:ascii="Calibri" w:hAnsi="Calibri" w:cs="Calibri"/>
          <w:sz w:val="22"/>
          <w:szCs w:val="22"/>
        </w:rPr>
        <w:t>WG – wiedza w kategorii zakres i głębia,</w:t>
      </w:r>
    </w:p>
    <w:p w:rsidR="00EF548E" w:rsidRPr="003969A2" w:rsidRDefault="00EF548E" w:rsidP="00EF548E">
      <w:pPr>
        <w:rPr>
          <w:rFonts w:ascii="Calibri" w:hAnsi="Calibri" w:cs="Calibri"/>
          <w:sz w:val="22"/>
          <w:szCs w:val="22"/>
        </w:rPr>
      </w:pPr>
      <w:r w:rsidRPr="003969A2">
        <w:rPr>
          <w:rFonts w:ascii="Calibri" w:hAnsi="Calibri" w:cs="Calibri"/>
          <w:sz w:val="22"/>
          <w:szCs w:val="22"/>
        </w:rPr>
        <w:t>WK – wiedza w kategorii kontekst,</w:t>
      </w:r>
    </w:p>
    <w:p w:rsidR="00EF548E" w:rsidRPr="003969A2" w:rsidRDefault="00EF548E" w:rsidP="00EF548E">
      <w:pPr>
        <w:rPr>
          <w:rFonts w:ascii="Calibri" w:hAnsi="Calibri" w:cs="Calibri"/>
          <w:sz w:val="22"/>
          <w:szCs w:val="22"/>
        </w:rPr>
      </w:pPr>
      <w:r w:rsidRPr="003969A2">
        <w:rPr>
          <w:rFonts w:ascii="Calibri" w:hAnsi="Calibri" w:cs="Calibri"/>
          <w:sz w:val="22"/>
          <w:szCs w:val="22"/>
        </w:rPr>
        <w:t>UW – umiejętność w kategorii wykorzystanie wiedzy,</w:t>
      </w:r>
    </w:p>
    <w:p w:rsidR="00EF548E" w:rsidRPr="003969A2" w:rsidRDefault="00EF548E" w:rsidP="00EF548E">
      <w:pPr>
        <w:rPr>
          <w:rFonts w:ascii="Calibri" w:hAnsi="Calibri" w:cs="Calibri"/>
          <w:sz w:val="22"/>
          <w:szCs w:val="22"/>
        </w:rPr>
      </w:pPr>
      <w:r w:rsidRPr="003969A2">
        <w:rPr>
          <w:rFonts w:ascii="Calibri" w:hAnsi="Calibri" w:cs="Calibri"/>
          <w:sz w:val="22"/>
          <w:szCs w:val="22"/>
        </w:rPr>
        <w:t>UK – umiejętność w kategorii komunikacji,</w:t>
      </w:r>
    </w:p>
    <w:p w:rsidR="00EF548E" w:rsidRPr="003969A2" w:rsidRDefault="00EF548E" w:rsidP="00EF548E">
      <w:pPr>
        <w:rPr>
          <w:rFonts w:ascii="Calibri" w:hAnsi="Calibri" w:cs="Calibri"/>
          <w:sz w:val="22"/>
          <w:szCs w:val="22"/>
        </w:rPr>
      </w:pPr>
      <w:r w:rsidRPr="003969A2">
        <w:rPr>
          <w:rFonts w:ascii="Calibri" w:hAnsi="Calibri" w:cs="Calibri"/>
          <w:sz w:val="22"/>
          <w:szCs w:val="22"/>
        </w:rPr>
        <w:t>UO – umiejętność w kategorii organizacji pracy,</w:t>
      </w:r>
    </w:p>
    <w:p w:rsidR="00EF548E" w:rsidRPr="003969A2" w:rsidRDefault="00EF548E" w:rsidP="00EF548E">
      <w:pPr>
        <w:rPr>
          <w:rFonts w:ascii="Calibri" w:hAnsi="Calibri" w:cs="Calibri"/>
          <w:sz w:val="22"/>
          <w:szCs w:val="22"/>
        </w:rPr>
      </w:pPr>
      <w:r w:rsidRPr="003969A2">
        <w:rPr>
          <w:rFonts w:ascii="Calibri" w:hAnsi="Calibri" w:cs="Calibri"/>
          <w:sz w:val="22"/>
          <w:szCs w:val="22"/>
        </w:rPr>
        <w:t>UU – umiejętność w kategorii uczenia się,</w:t>
      </w:r>
    </w:p>
    <w:p w:rsidR="00EF548E" w:rsidRPr="003969A2" w:rsidRDefault="00EF548E" w:rsidP="00EF548E">
      <w:pPr>
        <w:rPr>
          <w:rFonts w:ascii="Calibri" w:hAnsi="Calibri" w:cs="Calibri"/>
          <w:sz w:val="22"/>
          <w:szCs w:val="22"/>
        </w:rPr>
      </w:pPr>
      <w:r w:rsidRPr="003969A2">
        <w:rPr>
          <w:rFonts w:ascii="Calibri" w:hAnsi="Calibri" w:cs="Calibri"/>
          <w:sz w:val="22"/>
          <w:szCs w:val="22"/>
        </w:rPr>
        <w:t>KK – kompetencja społeczna w kategorii krytycznej oceny,</w:t>
      </w:r>
    </w:p>
    <w:p w:rsidR="00EF548E" w:rsidRPr="003969A2" w:rsidRDefault="00EF548E" w:rsidP="00EF548E">
      <w:pPr>
        <w:rPr>
          <w:rFonts w:ascii="Calibri" w:hAnsi="Calibri" w:cs="Calibri"/>
          <w:sz w:val="22"/>
          <w:szCs w:val="22"/>
        </w:rPr>
      </w:pPr>
      <w:r w:rsidRPr="003969A2">
        <w:rPr>
          <w:rFonts w:ascii="Calibri" w:hAnsi="Calibri" w:cs="Calibri"/>
          <w:sz w:val="22"/>
          <w:szCs w:val="22"/>
        </w:rPr>
        <w:t>KO – kompetencja społeczna w kategorii odpowiedzialności,</w:t>
      </w:r>
    </w:p>
    <w:p w:rsidR="00EF548E" w:rsidRPr="003969A2" w:rsidRDefault="00EF548E" w:rsidP="00EF548E">
      <w:pPr>
        <w:rPr>
          <w:rFonts w:ascii="Calibri" w:hAnsi="Calibri" w:cs="Calibri"/>
          <w:sz w:val="22"/>
          <w:szCs w:val="22"/>
        </w:rPr>
      </w:pPr>
      <w:r w:rsidRPr="003969A2">
        <w:rPr>
          <w:rFonts w:ascii="Calibri" w:hAnsi="Calibri" w:cs="Calibri"/>
          <w:sz w:val="22"/>
          <w:szCs w:val="22"/>
        </w:rPr>
        <w:t>KR – kompetencja społeczna w kategorii roli zawodowej.</w:t>
      </w:r>
    </w:p>
    <w:p w:rsidR="00EF548E" w:rsidRPr="003969A2" w:rsidRDefault="00EF548E" w:rsidP="00EF548E">
      <w:pPr>
        <w:rPr>
          <w:rFonts w:ascii="Calibri" w:hAnsi="Calibri"/>
          <w:sz w:val="22"/>
          <w:szCs w:val="22"/>
        </w:rPr>
      </w:pPr>
    </w:p>
    <w:p w:rsidR="00EB192A" w:rsidRDefault="00640EF4"/>
    <w:sectPr w:rsidR="00EB192A" w:rsidSect="00CD282A">
      <w:pgSz w:w="11906" w:h="16838"/>
      <w:pgMar w:top="1178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8E"/>
    <w:rsid w:val="00640EF4"/>
    <w:rsid w:val="00946DAB"/>
    <w:rsid w:val="00BB1CB4"/>
    <w:rsid w:val="00E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9674D-6387-4BFA-B3E1-62FA65F9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4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F548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F548E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1026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2020-03-20T13:05:00Z</dcterms:created>
  <dcterms:modified xsi:type="dcterms:W3CDTF">2020-03-20T13:34:00Z</dcterms:modified>
</cp:coreProperties>
</file>